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7E19E" w14:textId="77777777" w:rsidR="009C36A8" w:rsidRPr="009C36A8" w:rsidRDefault="009C36A8" w:rsidP="009C36A8">
      <w:pPr>
        <w:jc w:val="center"/>
        <w:rPr>
          <w:rFonts w:ascii="Arial" w:hAnsi="Arial" w:cs="Arial"/>
          <w:b/>
          <w:sz w:val="22"/>
          <w:szCs w:val="22"/>
        </w:rPr>
      </w:pPr>
      <w:r w:rsidRPr="009C36A8">
        <w:rPr>
          <w:rFonts w:ascii="Arial" w:hAnsi="Arial" w:cs="Arial"/>
          <w:b/>
          <w:sz w:val="22"/>
          <w:szCs w:val="22"/>
        </w:rPr>
        <w:t>MAPLEWOOD CITY COUNCIL</w:t>
      </w:r>
    </w:p>
    <w:p w14:paraId="7C17650D" w14:textId="77777777" w:rsidR="009C36A8" w:rsidRPr="009C36A8" w:rsidRDefault="009C36A8" w:rsidP="009C36A8">
      <w:pPr>
        <w:jc w:val="center"/>
        <w:rPr>
          <w:rFonts w:ascii="Arial" w:hAnsi="Arial" w:cs="Arial"/>
          <w:sz w:val="22"/>
          <w:szCs w:val="22"/>
        </w:rPr>
      </w:pPr>
      <w:r w:rsidRPr="009C36A8">
        <w:rPr>
          <w:rFonts w:ascii="Arial" w:hAnsi="Arial" w:cs="Arial"/>
          <w:sz w:val="22"/>
          <w:szCs w:val="22"/>
        </w:rPr>
        <w:t>7:00 P.M. Monday, May 12, 2025</w:t>
      </w:r>
    </w:p>
    <w:p w14:paraId="288CB144" w14:textId="77777777" w:rsidR="009C36A8" w:rsidRPr="009C36A8" w:rsidRDefault="009C36A8" w:rsidP="009C36A8">
      <w:pPr>
        <w:jc w:val="center"/>
        <w:rPr>
          <w:rFonts w:ascii="Arial" w:hAnsi="Arial" w:cs="Arial"/>
          <w:sz w:val="22"/>
          <w:szCs w:val="22"/>
        </w:rPr>
      </w:pPr>
      <w:r w:rsidRPr="009C36A8">
        <w:rPr>
          <w:rFonts w:ascii="Arial" w:hAnsi="Arial" w:cs="Arial"/>
          <w:sz w:val="22"/>
          <w:szCs w:val="22"/>
        </w:rPr>
        <w:t>City Hall, Council Chambers</w:t>
      </w:r>
    </w:p>
    <w:p w14:paraId="37B452C3" w14:textId="387935D3" w:rsidR="009501DA" w:rsidRPr="009C36A8" w:rsidRDefault="009C36A8" w:rsidP="009C36A8">
      <w:pPr>
        <w:jc w:val="center"/>
        <w:rPr>
          <w:rFonts w:ascii="Arial" w:hAnsi="Arial" w:cs="Arial"/>
          <w:sz w:val="22"/>
          <w:szCs w:val="22"/>
        </w:rPr>
      </w:pPr>
      <w:r w:rsidRPr="009C36A8">
        <w:rPr>
          <w:rFonts w:ascii="Arial" w:hAnsi="Arial" w:cs="Arial"/>
          <w:sz w:val="22"/>
          <w:szCs w:val="22"/>
        </w:rPr>
        <w:t>Meeting No. 09-25</w:t>
      </w:r>
    </w:p>
    <w:p w14:paraId="3F431E89" w14:textId="77777777" w:rsidR="009501DA" w:rsidRPr="009C36A8" w:rsidRDefault="009501DA">
      <w:pPr>
        <w:rPr>
          <w:rFonts w:ascii="Arial" w:hAnsi="Arial" w:cs="Arial"/>
          <w:sz w:val="22"/>
          <w:szCs w:val="22"/>
        </w:rPr>
      </w:pPr>
    </w:p>
    <w:p w14:paraId="742187D2" w14:textId="77777777" w:rsidR="00B75521" w:rsidRPr="009C36A8" w:rsidRDefault="00B75521" w:rsidP="00B75521">
      <w:pPr>
        <w:rPr>
          <w:rFonts w:ascii="Arial" w:hAnsi="Arial" w:cs="Arial"/>
          <w:b/>
          <w:sz w:val="22"/>
          <w:szCs w:val="22"/>
        </w:rPr>
      </w:pPr>
    </w:p>
    <w:p w14:paraId="45648AAF" w14:textId="77777777" w:rsidR="009501DA" w:rsidRPr="009C36A8" w:rsidRDefault="009501DA" w:rsidP="009C36A8">
      <w:pPr>
        <w:numPr>
          <w:ilvl w:val="0"/>
          <w:numId w:val="1"/>
        </w:numPr>
        <w:rPr>
          <w:rFonts w:ascii="Arial" w:hAnsi="Arial" w:cs="Arial"/>
          <w:b/>
          <w:sz w:val="22"/>
          <w:szCs w:val="22"/>
        </w:rPr>
      </w:pPr>
      <w:r w:rsidRPr="009C36A8">
        <w:rPr>
          <w:rFonts w:ascii="Arial" w:hAnsi="Arial" w:cs="Arial"/>
          <w:b/>
          <w:sz w:val="22"/>
          <w:szCs w:val="22"/>
        </w:rPr>
        <w:t>NEW BUSINESS</w:t>
      </w:r>
    </w:p>
    <w:p w14:paraId="1100E51C" w14:textId="77777777" w:rsidR="009C36A8" w:rsidRPr="009C36A8" w:rsidRDefault="009C36A8" w:rsidP="009C36A8">
      <w:pPr>
        <w:pStyle w:val="ListParagraph"/>
        <w:widowControl/>
        <w:numPr>
          <w:ilvl w:val="1"/>
          <w:numId w:val="1"/>
        </w:numPr>
        <w:snapToGrid/>
        <w:ind w:left="1080"/>
        <w:rPr>
          <w:rFonts w:ascii="Arial" w:hAnsi="Arial" w:cs="Arial"/>
          <w:b/>
          <w:bCs/>
          <w:sz w:val="22"/>
          <w:szCs w:val="22"/>
        </w:rPr>
      </w:pPr>
      <w:bookmarkStart w:id="0" w:name="_Hlk198018252"/>
      <w:r w:rsidRPr="009C36A8">
        <w:rPr>
          <w:rFonts w:ascii="Arial" w:hAnsi="Arial" w:cs="Arial"/>
          <w:b/>
          <w:bCs/>
          <w:sz w:val="22"/>
          <w:szCs w:val="22"/>
        </w:rPr>
        <w:t>Verizon Wireless Communications Monopole, 1210 Sterling Street South</w:t>
      </w:r>
      <w:bookmarkStart w:id="1" w:name="_Hlk198018239"/>
      <w:bookmarkEnd w:id="0"/>
    </w:p>
    <w:p w14:paraId="3C095FB4" w14:textId="77777777" w:rsidR="009C36A8" w:rsidRPr="009C36A8" w:rsidRDefault="009C36A8" w:rsidP="009C36A8">
      <w:pPr>
        <w:pStyle w:val="ListParagraph"/>
        <w:widowControl/>
        <w:numPr>
          <w:ilvl w:val="2"/>
          <w:numId w:val="1"/>
        </w:numPr>
        <w:snapToGrid/>
        <w:ind w:left="1530"/>
        <w:rPr>
          <w:rFonts w:ascii="Arial" w:hAnsi="Arial" w:cs="Arial"/>
          <w:b/>
          <w:bCs/>
          <w:sz w:val="22"/>
          <w:szCs w:val="22"/>
        </w:rPr>
      </w:pPr>
      <w:r w:rsidRPr="009C36A8">
        <w:rPr>
          <w:rFonts w:ascii="Arial" w:hAnsi="Arial" w:cs="Arial"/>
          <w:b/>
          <w:bCs/>
          <w:sz w:val="22"/>
          <w:szCs w:val="22"/>
        </w:rPr>
        <w:t>Conditional Use Permit Resolution</w:t>
      </w:r>
      <w:bookmarkEnd w:id="1"/>
    </w:p>
    <w:p w14:paraId="5B9114D7" w14:textId="1A800340" w:rsidR="009C36A8" w:rsidRPr="009C36A8" w:rsidRDefault="009C36A8" w:rsidP="009C36A8">
      <w:pPr>
        <w:pStyle w:val="ListParagraph"/>
        <w:widowControl/>
        <w:numPr>
          <w:ilvl w:val="2"/>
          <w:numId w:val="1"/>
        </w:numPr>
        <w:snapToGrid/>
        <w:ind w:left="1530"/>
        <w:rPr>
          <w:rFonts w:ascii="Arial" w:hAnsi="Arial" w:cs="Arial"/>
          <w:b/>
          <w:bCs/>
          <w:sz w:val="22"/>
          <w:szCs w:val="22"/>
        </w:rPr>
      </w:pPr>
      <w:r w:rsidRPr="009C36A8">
        <w:rPr>
          <w:rFonts w:ascii="Arial" w:hAnsi="Arial" w:cs="Arial"/>
          <w:b/>
          <w:bCs/>
          <w:sz w:val="22"/>
          <w:szCs w:val="22"/>
        </w:rPr>
        <w:t>Design Review Resolution</w:t>
      </w:r>
    </w:p>
    <w:p w14:paraId="3D293E1B" w14:textId="77777777" w:rsidR="009501DA" w:rsidRPr="009C36A8" w:rsidRDefault="009501DA" w:rsidP="009501DA">
      <w:pPr>
        <w:rPr>
          <w:rFonts w:ascii="Arial" w:hAnsi="Arial" w:cs="Arial"/>
          <w:b/>
          <w:sz w:val="22"/>
          <w:szCs w:val="22"/>
        </w:rPr>
      </w:pPr>
    </w:p>
    <w:p w14:paraId="512F8CF6" w14:textId="77777777" w:rsidR="009C36A8" w:rsidRPr="009C36A8" w:rsidRDefault="009C36A8" w:rsidP="009C36A8">
      <w:pPr>
        <w:ind w:left="720" w:hanging="7"/>
        <w:rPr>
          <w:rFonts w:ascii="Arial" w:hAnsi="Arial" w:cs="Arial"/>
          <w:sz w:val="22"/>
          <w:szCs w:val="22"/>
        </w:rPr>
      </w:pPr>
      <w:r w:rsidRPr="009C36A8">
        <w:rPr>
          <w:rFonts w:ascii="Arial" w:hAnsi="Arial" w:cs="Arial"/>
          <w:sz w:val="22"/>
          <w:szCs w:val="22"/>
        </w:rPr>
        <w:t xml:space="preserve">Community Development Director Parr gave the staff report.  Tammy Hartman, with Verizon Wireless, addressed </w:t>
      </w:r>
      <w:proofErr w:type="gramStart"/>
      <w:r w:rsidRPr="009C36A8">
        <w:rPr>
          <w:rFonts w:ascii="Arial" w:hAnsi="Arial" w:cs="Arial"/>
          <w:sz w:val="22"/>
          <w:szCs w:val="22"/>
        </w:rPr>
        <w:t>council</w:t>
      </w:r>
      <w:proofErr w:type="gramEnd"/>
      <w:r w:rsidRPr="009C36A8">
        <w:rPr>
          <w:rFonts w:ascii="Arial" w:hAnsi="Arial" w:cs="Arial"/>
          <w:sz w:val="22"/>
          <w:szCs w:val="22"/>
        </w:rPr>
        <w:t xml:space="preserve"> and provided additional information.</w:t>
      </w:r>
    </w:p>
    <w:p w14:paraId="283FA2F1" w14:textId="77777777" w:rsidR="009C36A8" w:rsidRPr="009C36A8" w:rsidRDefault="009C36A8" w:rsidP="009C36A8">
      <w:pPr>
        <w:ind w:left="720" w:hanging="7"/>
        <w:rPr>
          <w:rFonts w:ascii="Arial" w:hAnsi="Arial" w:cs="Arial"/>
          <w:sz w:val="22"/>
          <w:szCs w:val="22"/>
        </w:rPr>
      </w:pPr>
    </w:p>
    <w:p w14:paraId="2C5ACEC5" w14:textId="77777777" w:rsidR="009C36A8" w:rsidRPr="009C36A8" w:rsidRDefault="009C36A8" w:rsidP="009C36A8">
      <w:pPr>
        <w:ind w:left="720" w:hanging="7"/>
        <w:rPr>
          <w:rFonts w:ascii="Arial" w:hAnsi="Arial" w:cs="Arial"/>
          <w:sz w:val="22"/>
          <w:szCs w:val="22"/>
          <w:u w:val="single"/>
        </w:rPr>
      </w:pPr>
      <w:bookmarkStart w:id="2" w:name="_Hlk198018276"/>
      <w:r w:rsidRPr="009C36A8">
        <w:rPr>
          <w:rFonts w:ascii="Arial" w:hAnsi="Arial" w:cs="Arial"/>
          <w:sz w:val="22"/>
          <w:szCs w:val="22"/>
        </w:rPr>
        <w:t xml:space="preserve">Councilmember Lee </w:t>
      </w:r>
      <w:r w:rsidRPr="009C36A8">
        <w:rPr>
          <w:rFonts w:ascii="Arial" w:hAnsi="Arial" w:cs="Arial"/>
          <w:sz w:val="22"/>
          <w:szCs w:val="22"/>
          <w:u w:val="single"/>
        </w:rPr>
        <w:t>moved to approve the conditional use permit resolution for a 125-foot communications tower to be constructed at 1210 Sterling Street South</w:t>
      </w:r>
      <w:bookmarkEnd w:id="2"/>
      <w:r w:rsidRPr="009C36A8">
        <w:rPr>
          <w:rFonts w:ascii="Arial" w:hAnsi="Arial" w:cs="Arial"/>
          <w:sz w:val="22"/>
          <w:szCs w:val="22"/>
          <w:u w:val="single"/>
        </w:rPr>
        <w:t>.</w:t>
      </w:r>
    </w:p>
    <w:p w14:paraId="32BB1F87" w14:textId="77777777" w:rsidR="009C36A8" w:rsidRPr="009C36A8" w:rsidRDefault="009C36A8" w:rsidP="009C36A8">
      <w:pPr>
        <w:ind w:left="720" w:hanging="7"/>
        <w:rPr>
          <w:rFonts w:ascii="Arial" w:hAnsi="Arial" w:cs="Arial"/>
          <w:sz w:val="22"/>
          <w:szCs w:val="22"/>
          <w:u w:val="single"/>
        </w:rPr>
      </w:pPr>
    </w:p>
    <w:p w14:paraId="4FB54E37" w14:textId="77777777" w:rsidR="009C36A8" w:rsidRPr="009C36A8" w:rsidRDefault="009C36A8" w:rsidP="009C36A8">
      <w:pPr>
        <w:suppressAutoHyphens/>
        <w:ind w:left="720" w:hanging="7"/>
        <w:jc w:val="center"/>
        <w:rPr>
          <w:rFonts w:ascii="Arial" w:hAnsi="Arial" w:cs="Arial"/>
          <w:spacing w:val="-3"/>
          <w:sz w:val="22"/>
          <w:szCs w:val="22"/>
          <w:u w:val="single"/>
        </w:rPr>
      </w:pPr>
      <w:bookmarkStart w:id="3" w:name="_Hlk195175867"/>
      <w:r w:rsidRPr="009C36A8">
        <w:rPr>
          <w:rFonts w:ascii="Arial" w:hAnsi="Arial" w:cs="Arial"/>
          <w:spacing w:val="-3"/>
          <w:sz w:val="22"/>
          <w:szCs w:val="22"/>
          <w:u w:val="single"/>
        </w:rPr>
        <w:t>Resolution 25-05-2401</w:t>
      </w:r>
    </w:p>
    <w:p w14:paraId="79867B74" w14:textId="77777777" w:rsidR="009C36A8" w:rsidRPr="009C36A8" w:rsidRDefault="009C36A8" w:rsidP="009C36A8">
      <w:pPr>
        <w:pStyle w:val="BodyText"/>
        <w:ind w:left="720"/>
        <w:jc w:val="center"/>
        <w:rPr>
          <w:rFonts w:ascii="Arial" w:eastAsia="Arial" w:hAnsi="Arial" w:cs="Arial"/>
          <w:sz w:val="22"/>
          <w:szCs w:val="22"/>
        </w:rPr>
      </w:pPr>
      <w:bookmarkStart w:id="4" w:name="_Hlk198018298"/>
      <w:bookmarkEnd w:id="3"/>
      <w:r w:rsidRPr="009C36A8">
        <w:rPr>
          <w:rFonts w:ascii="Arial" w:eastAsia="Arial" w:hAnsi="Arial" w:cs="Arial"/>
          <w:sz w:val="22"/>
          <w:szCs w:val="22"/>
        </w:rPr>
        <w:t>CONDITIONAL USE PERMIT RESOLUTION</w:t>
      </w:r>
      <w:bookmarkEnd w:id="4"/>
    </w:p>
    <w:p w14:paraId="373B0B6D" w14:textId="77777777" w:rsidR="009C36A8" w:rsidRPr="009C36A8" w:rsidRDefault="009C36A8" w:rsidP="009C36A8">
      <w:pPr>
        <w:pStyle w:val="BodyText"/>
        <w:ind w:left="720"/>
        <w:jc w:val="center"/>
        <w:rPr>
          <w:rFonts w:ascii="Arial" w:eastAsia="Arial" w:hAnsi="Arial" w:cs="Arial"/>
          <w:sz w:val="22"/>
          <w:szCs w:val="22"/>
        </w:rPr>
      </w:pPr>
    </w:p>
    <w:p w14:paraId="6F3218DB" w14:textId="77777777" w:rsidR="009C36A8" w:rsidRPr="009C36A8" w:rsidRDefault="009C36A8" w:rsidP="009C36A8">
      <w:pPr>
        <w:pStyle w:val="BodyText"/>
        <w:ind w:left="720"/>
        <w:rPr>
          <w:rFonts w:ascii="Arial" w:eastAsia="Arial" w:hAnsi="Arial" w:cs="Arial"/>
          <w:sz w:val="22"/>
          <w:szCs w:val="22"/>
        </w:rPr>
      </w:pPr>
      <w:r w:rsidRPr="009C36A8">
        <w:rPr>
          <w:rFonts w:ascii="Arial" w:eastAsia="Arial" w:hAnsi="Arial" w:cs="Arial"/>
          <w:sz w:val="22"/>
          <w:szCs w:val="22"/>
        </w:rPr>
        <w:t>BE IT RESOLVED by the City Council of the City of Maplewood, Minnesota, as follows:</w:t>
      </w:r>
    </w:p>
    <w:p w14:paraId="6FF0759A" w14:textId="77777777" w:rsidR="009C36A8" w:rsidRPr="009C36A8" w:rsidRDefault="009C36A8" w:rsidP="009C36A8">
      <w:pPr>
        <w:pStyle w:val="BodyText"/>
        <w:ind w:left="720"/>
        <w:rPr>
          <w:rFonts w:ascii="Arial" w:eastAsia="Arial" w:hAnsi="Arial" w:cs="Arial"/>
          <w:sz w:val="22"/>
          <w:szCs w:val="22"/>
        </w:rPr>
      </w:pPr>
    </w:p>
    <w:p w14:paraId="76DC9272" w14:textId="77777777" w:rsidR="009C36A8" w:rsidRPr="009C36A8" w:rsidRDefault="009C36A8" w:rsidP="009C36A8">
      <w:pPr>
        <w:pStyle w:val="BodyText"/>
        <w:ind w:left="720"/>
        <w:rPr>
          <w:rFonts w:ascii="Arial" w:eastAsia="Arial" w:hAnsi="Arial" w:cs="Arial"/>
          <w:sz w:val="22"/>
          <w:szCs w:val="22"/>
        </w:rPr>
      </w:pPr>
      <w:r w:rsidRPr="009C36A8">
        <w:rPr>
          <w:rFonts w:ascii="Arial" w:eastAsia="Arial" w:hAnsi="Arial" w:cs="Arial"/>
          <w:sz w:val="22"/>
          <w:szCs w:val="22"/>
        </w:rPr>
        <w:t xml:space="preserve">Section 1. </w:t>
      </w:r>
      <w:r w:rsidRPr="009C36A8">
        <w:rPr>
          <w:rFonts w:ascii="Arial" w:eastAsia="Arial" w:hAnsi="Arial" w:cs="Arial"/>
          <w:sz w:val="22"/>
          <w:szCs w:val="22"/>
        </w:rPr>
        <w:tab/>
        <w:t>Background.</w:t>
      </w:r>
    </w:p>
    <w:p w14:paraId="06EB2936" w14:textId="77777777" w:rsidR="009C36A8" w:rsidRPr="009C36A8" w:rsidRDefault="009C36A8" w:rsidP="009C36A8">
      <w:pPr>
        <w:pStyle w:val="BodyText"/>
        <w:ind w:left="720"/>
        <w:rPr>
          <w:rFonts w:ascii="Arial" w:eastAsia="Arial" w:hAnsi="Arial" w:cs="Arial"/>
          <w:sz w:val="22"/>
          <w:szCs w:val="22"/>
        </w:rPr>
      </w:pPr>
    </w:p>
    <w:p w14:paraId="0698B198" w14:textId="77777777" w:rsidR="009C36A8" w:rsidRPr="009C36A8" w:rsidRDefault="009C36A8" w:rsidP="009C36A8">
      <w:pPr>
        <w:pStyle w:val="BodyText"/>
        <w:ind w:left="1440" w:hanging="720"/>
        <w:rPr>
          <w:rFonts w:ascii="Arial" w:eastAsia="Arial" w:hAnsi="Arial" w:cs="Arial"/>
          <w:sz w:val="22"/>
          <w:szCs w:val="22"/>
        </w:rPr>
      </w:pPr>
      <w:r w:rsidRPr="009C36A8">
        <w:rPr>
          <w:rFonts w:ascii="Arial" w:eastAsia="Arial" w:hAnsi="Arial" w:cs="Arial"/>
          <w:sz w:val="22"/>
          <w:szCs w:val="22"/>
        </w:rPr>
        <w:t>1.01</w:t>
      </w:r>
      <w:r w:rsidRPr="009C36A8">
        <w:rPr>
          <w:rFonts w:ascii="Arial" w:eastAsia="Arial" w:hAnsi="Arial" w:cs="Arial"/>
          <w:sz w:val="22"/>
          <w:szCs w:val="22"/>
        </w:rPr>
        <w:tab/>
        <w:t xml:space="preserve">Verizon Wireless has requested approval of a conditional use permit to permit a 125-foot communications tower. </w:t>
      </w:r>
    </w:p>
    <w:p w14:paraId="2AE1D7CE" w14:textId="77777777" w:rsidR="009C36A8" w:rsidRPr="009C36A8" w:rsidRDefault="009C36A8" w:rsidP="009C36A8">
      <w:pPr>
        <w:pStyle w:val="BodyText"/>
        <w:ind w:left="720"/>
        <w:rPr>
          <w:rFonts w:ascii="Arial" w:eastAsia="Arial" w:hAnsi="Arial" w:cs="Arial"/>
          <w:sz w:val="22"/>
          <w:szCs w:val="22"/>
        </w:rPr>
      </w:pPr>
    </w:p>
    <w:p w14:paraId="3520CD88" w14:textId="77777777" w:rsidR="009C36A8" w:rsidRPr="009C36A8" w:rsidRDefault="009C36A8" w:rsidP="009C36A8">
      <w:pPr>
        <w:pStyle w:val="BodyText"/>
        <w:ind w:left="720"/>
        <w:rPr>
          <w:rFonts w:ascii="Arial" w:eastAsia="Arial" w:hAnsi="Arial" w:cs="Arial"/>
          <w:sz w:val="22"/>
          <w:szCs w:val="22"/>
        </w:rPr>
      </w:pPr>
      <w:r w:rsidRPr="009C36A8">
        <w:rPr>
          <w:rFonts w:ascii="Arial" w:eastAsia="Arial" w:hAnsi="Arial" w:cs="Arial"/>
          <w:sz w:val="22"/>
          <w:szCs w:val="22"/>
        </w:rPr>
        <w:t>1.02</w:t>
      </w:r>
      <w:r w:rsidRPr="009C36A8">
        <w:rPr>
          <w:rFonts w:ascii="Arial" w:eastAsia="Arial" w:hAnsi="Arial" w:cs="Arial"/>
          <w:sz w:val="22"/>
          <w:szCs w:val="22"/>
        </w:rPr>
        <w:tab/>
        <w:t>The property is located at 1210 Sterling Street South and is legally described as:</w:t>
      </w:r>
    </w:p>
    <w:p w14:paraId="4679B020" w14:textId="77777777" w:rsidR="009C36A8" w:rsidRPr="009C36A8" w:rsidRDefault="009C36A8" w:rsidP="009C36A8">
      <w:pPr>
        <w:pStyle w:val="BodyText"/>
        <w:ind w:left="720"/>
        <w:rPr>
          <w:rFonts w:ascii="Arial" w:eastAsia="Arial" w:hAnsi="Arial" w:cs="Arial"/>
          <w:sz w:val="22"/>
          <w:szCs w:val="22"/>
        </w:rPr>
      </w:pPr>
    </w:p>
    <w:p w14:paraId="45668DAC" w14:textId="77777777" w:rsidR="009C36A8" w:rsidRPr="009C36A8" w:rsidRDefault="009C36A8" w:rsidP="009C36A8">
      <w:pPr>
        <w:pStyle w:val="BodyText"/>
        <w:ind w:left="1440"/>
        <w:rPr>
          <w:rFonts w:ascii="Arial" w:eastAsia="Arial" w:hAnsi="Arial" w:cs="Arial"/>
          <w:sz w:val="22"/>
          <w:szCs w:val="22"/>
        </w:rPr>
      </w:pPr>
      <w:r w:rsidRPr="009C36A8">
        <w:rPr>
          <w:rFonts w:ascii="Arial" w:eastAsia="Arial" w:hAnsi="Arial" w:cs="Arial"/>
          <w:sz w:val="22"/>
          <w:szCs w:val="22"/>
        </w:rPr>
        <w:t>PIN: 132822430022. The South seventy- four feet (S. 74') of the West Half of the</w:t>
      </w:r>
    </w:p>
    <w:p w14:paraId="0A55D55B" w14:textId="77777777" w:rsidR="009C36A8" w:rsidRPr="009C36A8" w:rsidRDefault="009C36A8" w:rsidP="009C36A8">
      <w:pPr>
        <w:pStyle w:val="BodyText"/>
        <w:ind w:left="1440"/>
        <w:rPr>
          <w:rFonts w:ascii="Arial" w:eastAsia="Arial" w:hAnsi="Arial" w:cs="Arial"/>
          <w:sz w:val="22"/>
          <w:szCs w:val="22"/>
        </w:rPr>
      </w:pPr>
      <w:r w:rsidRPr="009C36A8">
        <w:rPr>
          <w:rFonts w:ascii="Arial" w:eastAsia="Arial" w:hAnsi="Arial" w:cs="Arial"/>
          <w:sz w:val="22"/>
          <w:szCs w:val="22"/>
        </w:rPr>
        <w:t>Southeast Quarter (W 1/2 of SE 1/4) of Section 13, Township 28, Range 22, lying</w:t>
      </w:r>
    </w:p>
    <w:p w14:paraId="19E6BDAE" w14:textId="77777777" w:rsidR="009C36A8" w:rsidRPr="009C36A8" w:rsidRDefault="009C36A8" w:rsidP="009C36A8">
      <w:pPr>
        <w:pStyle w:val="BodyText"/>
        <w:ind w:left="1440"/>
        <w:rPr>
          <w:rFonts w:ascii="Arial" w:eastAsia="Arial" w:hAnsi="Arial" w:cs="Arial"/>
          <w:sz w:val="22"/>
          <w:szCs w:val="22"/>
        </w:rPr>
      </w:pPr>
      <w:r w:rsidRPr="009C36A8">
        <w:rPr>
          <w:rFonts w:ascii="Arial" w:eastAsia="Arial" w:hAnsi="Arial" w:cs="Arial"/>
          <w:sz w:val="22"/>
          <w:szCs w:val="22"/>
        </w:rPr>
        <w:t>North of the South twenty-five (S. 25) acres, East of Sterling Street, and West of</w:t>
      </w:r>
    </w:p>
    <w:p w14:paraId="440789D6" w14:textId="77777777" w:rsidR="009C36A8" w:rsidRPr="009C36A8" w:rsidRDefault="009C36A8" w:rsidP="009C36A8">
      <w:pPr>
        <w:pStyle w:val="BodyText"/>
        <w:ind w:left="1440"/>
        <w:rPr>
          <w:rFonts w:ascii="Arial" w:eastAsia="Arial" w:hAnsi="Arial" w:cs="Arial"/>
          <w:sz w:val="22"/>
          <w:szCs w:val="22"/>
        </w:rPr>
      </w:pPr>
      <w:r w:rsidRPr="009C36A8">
        <w:rPr>
          <w:rFonts w:ascii="Arial" w:eastAsia="Arial" w:hAnsi="Arial" w:cs="Arial"/>
          <w:sz w:val="22"/>
          <w:szCs w:val="22"/>
        </w:rPr>
        <w:t xml:space="preserve">State Trunk Highway 494, it being the intention of the granters to convey a seventy-four foot (74') strip immediately to the North of the South twenty-five (S. 25) acres of the West Half of the Southeast Quarter ( W 1/2 of SE 1/4) of Section 13, Township 28, Range 22. </w:t>
      </w:r>
    </w:p>
    <w:p w14:paraId="703FB779" w14:textId="77777777" w:rsidR="009C36A8" w:rsidRPr="009C36A8" w:rsidRDefault="009C36A8" w:rsidP="009C36A8">
      <w:pPr>
        <w:pStyle w:val="BodyText"/>
        <w:ind w:left="1440"/>
        <w:rPr>
          <w:rFonts w:ascii="Arial" w:eastAsia="Arial" w:hAnsi="Arial" w:cs="Arial"/>
          <w:sz w:val="22"/>
          <w:szCs w:val="22"/>
        </w:rPr>
      </w:pPr>
    </w:p>
    <w:p w14:paraId="576E89E7" w14:textId="77777777" w:rsidR="009C36A8" w:rsidRPr="009C36A8" w:rsidRDefault="009C36A8" w:rsidP="009C36A8">
      <w:pPr>
        <w:pStyle w:val="BodyText"/>
        <w:ind w:left="1440"/>
        <w:rPr>
          <w:rFonts w:ascii="Arial" w:eastAsia="Arial" w:hAnsi="Arial" w:cs="Arial"/>
          <w:sz w:val="22"/>
          <w:szCs w:val="22"/>
        </w:rPr>
      </w:pPr>
      <w:r w:rsidRPr="009C36A8">
        <w:rPr>
          <w:rFonts w:ascii="Arial" w:eastAsia="Arial" w:hAnsi="Arial" w:cs="Arial"/>
          <w:sz w:val="22"/>
          <w:szCs w:val="22"/>
        </w:rPr>
        <w:t>AND</w:t>
      </w:r>
    </w:p>
    <w:p w14:paraId="46AD40F4" w14:textId="77777777" w:rsidR="009C36A8" w:rsidRPr="009C36A8" w:rsidRDefault="009C36A8" w:rsidP="009C36A8">
      <w:pPr>
        <w:pStyle w:val="BodyText"/>
        <w:ind w:left="1440"/>
        <w:rPr>
          <w:rFonts w:ascii="Arial" w:eastAsia="Arial" w:hAnsi="Arial" w:cs="Arial"/>
          <w:sz w:val="22"/>
          <w:szCs w:val="22"/>
        </w:rPr>
      </w:pPr>
    </w:p>
    <w:p w14:paraId="7FA1A8E7" w14:textId="77777777" w:rsidR="009C36A8" w:rsidRPr="009C36A8" w:rsidRDefault="009C36A8" w:rsidP="009C36A8">
      <w:pPr>
        <w:pStyle w:val="BodyText"/>
        <w:ind w:left="1440"/>
        <w:rPr>
          <w:rFonts w:ascii="Arial" w:eastAsia="Arial" w:hAnsi="Arial" w:cs="Arial"/>
          <w:sz w:val="22"/>
          <w:szCs w:val="22"/>
        </w:rPr>
      </w:pPr>
      <w:proofErr w:type="spellStart"/>
      <w:r w:rsidRPr="009C36A8">
        <w:rPr>
          <w:rFonts w:ascii="Arial" w:eastAsia="Arial" w:hAnsi="Arial" w:cs="Arial"/>
          <w:sz w:val="22"/>
          <w:szCs w:val="22"/>
        </w:rPr>
        <w:t>Outlot</w:t>
      </w:r>
      <w:proofErr w:type="spellEnd"/>
      <w:r w:rsidRPr="009C36A8">
        <w:rPr>
          <w:rFonts w:ascii="Arial" w:eastAsia="Arial" w:hAnsi="Arial" w:cs="Arial"/>
          <w:sz w:val="22"/>
          <w:szCs w:val="22"/>
        </w:rPr>
        <w:t xml:space="preserve"> A, HIGHWOOD ESTATES NO. 2, according to the recorded plat thereof. </w:t>
      </w:r>
    </w:p>
    <w:p w14:paraId="77D9A511" w14:textId="77777777" w:rsidR="009C36A8" w:rsidRPr="009C36A8" w:rsidRDefault="009C36A8" w:rsidP="009C36A8">
      <w:pPr>
        <w:pStyle w:val="BodyText"/>
        <w:ind w:left="1440"/>
        <w:rPr>
          <w:rFonts w:ascii="Arial" w:eastAsia="Arial" w:hAnsi="Arial" w:cs="Arial"/>
          <w:sz w:val="22"/>
          <w:szCs w:val="22"/>
        </w:rPr>
      </w:pPr>
    </w:p>
    <w:p w14:paraId="739E86D1" w14:textId="77777777" w:rsidR="009C36A8" w:rsidRPr="009C36A8" w:rsidRDefault="009C36A8" w:rsidP="009C36A8">
      <w:pPr>
        <w:pStyle w:val="BodyText"/>
        <w:ind w:left="1440"/>
        <w:rPr>
          <w:rFonts w:ascii="Arial" w:eastAsia="Arial" w:hAnsi="Arial" w:cs="Arial"/>
          <w:sz w:val="22"/>
          <w:szCs w:val="22"/>
        </w:rPr>
      </w:pPr>
      <w:r w:rsidRPr="009C36A8">
        <w:rPr>
          <w:rFonts w:ascii="Arial" w:eastAsia="Arial" w:hAnsi="Arial" w:cs="Arial"/>
          <w:sz w:val="22"/>
          <w:szCs w:val="22"/>
        </w:rPr>
        <w:t>AND</w:t>
      </w:r>
    </w:p>
    <w:p w14:paraId="23A6F3B1" w14:textId="77777777" w:rsidR="009C36A8" w:rsidRPr="009C36A8" w:rsidRDefault="009C36A8" w:rsidP="009C36A8">
      <w:pPr>
        <w:pStyle w:val="BodyText"/>
        <w:ind w:left="1440"/>
        <w:rPr>
          <w:rFonts w:ascii="Arial" w:eastAsia="Arial" w:hAnsi="Arial" w:cs="Arial"/>
          <w:sz w:val="22"/>
          <w:szCs w:val="22"/>
        </w:rPr>
      </w:pPr>
    </w:p>
    <w:p w14:paraId="56DF9934" w14:textId="77777777" w:rsidR="009C36A8" w:rsidRPr="009C36A8" w:rsidRDefault="009C36A8" w:rsidP="009C36A8">
      <w:pPr>
        <w:pStyle w:val="BodyText"/>
        <w:ind w:left="1440"/>
        <w:rPr>
          <w:rFonts w:ascii="Arial" w:eastAsia="Arial" w:hAnsi="Arial" w:cs="Arial"/>
          <w:sz w:val="22"/>
          <w:szCs w:val="22"/>
        </w:rPr>
      </w:pPr>
      <w:r w:rsidRPr="009C36A8">
        <w:rPr>
          <w:rFonts w:ascii="Arial" w:eastAsia="Arial" w:hAnsi="Arial" w:cs="Arial"/>
          <w:sz w:val="22"/>
          <w:szCs w:val="22"/>
        </w:rPr>
        <w:t>That portion of the SW 1/4 of the SE1/4 of Sec. 13, T. 28, R.22, according to the</w:t>
      </w:r>
    </w:p>
    <w:p w14:paraId="5B0539CE" w14:textId="77777777" w:rsidR="009C36A8" w:rsidRPr="009C36A8" w:rsidRDefault="009C36A8" w:rsidP="009C36A8">
      <w:pPr>
        <w:pStyle w:val="BodyText"/>
        <w:ind w:left="1440"/>
        <w:rPr>
          <w:rFonts w:ascii="Arial" w:eastAsia="Arial" w:hAnsi="Arial" w:cs="Arial"/>
          <w:sz w:val="22"/>
          <w:szCs w:val="22"/>
        </w:rPr>
      </w:pPr>
      <w:r w:rsidRPr="009C36A8">
        <w:rPr>
          <w:rFonts w:ascii="Arial" w:eastAsia="Arial" w:hAnsi="Arial" w:cs="Arial"/>
          <w:sz w:val="22"/>
          <w:szCs w:val="22"/>
        </w:rPr>
        <w:t xml:space="preserve">Government Survey thereof, described as follows: Commencing at the SE corner of the SW 1/4 of the SE 1/4 of said Sec. 13, thence N. 50 rods, thence W. 80 rods to the Quarter Sec. line, thence S. 50 rods to the Sec. line, thence E. along the sec. line 80 rods to the place of beginning, being 25 acres, more or less. </w:t>
      </w:r>
    </w:p>
    <w:p w14:paraId="72876C79" w14:textId="77777777" w:rsidR="009C36A8" w:rsidRPr="009C36A8" w:rsidRDefault="009C36A8" w:rsidP="009C36A8">
      <w:pPr>
        <w:pStyle w:val="BodyText"/>
        <w:ind w:left="1440"/>
        <w:rPr>
          <w:rFonts w:ascii="Arial" w:eastAsia="Arial" w:hAnsi="Arial" w:cs="Arial"/>
          <w:sz w:val="22"/>
          <w:szCs w:val="22"/>
        </w:rPr>
      </w:pPr>
    </w:p>
    <w:p w14:paraId="50595997" w14:textId="77777777" w:rsidR="009C36A8" w:rsidRPr="009C36A8" w:rsidRDefault="009C36A8" w:rsidP="009C36A8">
      <w:pPr>
        <w:pStyle w:val="BodyText"/>
        <w:ind w:left="1440"/>
        <w:rPr>
          <w:rFonts w:ascii="Arial" w:eastAsia="Arial" w:hAnsi="Arial" w:cs="Arial"/>
          <w:sz w:val="22"/>
          <w:szCs w:val="22"/>
        </w:rPr>
      </w:pPr>
      <w:r w:rsidRPr="009C36A8">
        <w:rPr>
          <w:rFonts w:ascii="Arial" w:eastAsia="Arial" w:hAnsi="Arial" w:cs="Arial"/>
          <w:sz w:val="22"/>
          <w:szCs w:val="22"/>
        </w:rPr>
        <w:t>Less and Except that portion of the property conveyed by the following: As referred</w:t>
      </w:r>
    </w:p>
    <w:p w14:paraId="0ECEC49C" w14:textId="77777777" w:rsidR="009C36A8" w:rsidRPr="009C36A8" w:rsidRDefault="009C36A8" w:rsidP="009C36A8">
      <w:pPr>
        <w:pStyle w:val="BodyText"/>
        <w:ind w:left="1440"/>
        <w:rPr>
          <w:rFonts w:ascii="Arial" w:eastAsia="Arial" w:hAnsi="Arial" w:cs="Arial"/>
          <w:sz w:val="22"/>
          <w:szCs w:val="22"/>
        </w:rPr>
      </w:pPr>
      <w:r w:rsidRPr="009C36A8">
        <w:rPr>
          <w:rFonts w:ascii="Arial" w:eastAsia="Arial" w:hAnsi="Arial" w:cs="Arial"/>
          <w:sz w:val="22"/>
          <w:szCs w:val="22"/>
        </w:rPr>
        <w:t>to in Warranty Deed recorded as Instrument No. 2717756: The east one-half of</w:t>
      </w:r>
    </w:p>
    <w:p w14:paraId="2D59447A" w14:textId="77777777" w:rsidR="009C36A8" w:rsidRPr="009C36A8" w:rsidRDefault="009C36A8" w:rsidP="009C36A8">
      <w:pPr>
        <w:pStyle w:val="BodyText"/>
        <w:ind w:left="1440"/>
        <w:rPr>
          <w:rFonts w:ascii="Arial" w:eastAsia="Arial" w:hAnsi="Arial" w:cs="Arial"/>
          <w:sz w:val="22"/>
          <w:szCs w:val="22"/>
        </w:rPr>
      </w:pPr>
      <w:r w:rsidRPr="009C36A8">
        <w:rPr>
          <w:rFonts w:ascii="Arial" w:eastAsia="Arial" w:hAnsi="Arial" w:cs="Arial"/>
          <w:sz w:val="22"/>
          <w:szCs w:val="22"/>
        </w:rPr>
        <w:lastRenderedPageBreak/>
        <w:t>Sterling Street right-of-way that is located in the south half of Section 13, Township</w:t>
      </w:r>
    </w:p>
    <w:p w14:paraId="54A4D1D0" w14:textId="77777777" w:rsidR="009C36A8" w:rsidRPr="009C36A8" w:rsidRDefault="009C36A8" w:rsidP="009C36A8">
      <w:pPr>
        <w:pStyle w:val="BodyText"/>
        <w:ind w:left="1440"/>
        <w:rPr>
          <w:rFonts w:ascii="Arial" w:eastAsia="Arial" w:hAnsi="Arial" w:cs="Arial"/>
          <w:sz w:val="22"/>
          <w:szCs w:val="22"/>
        </w:rPr>
      </w:pPr>
      <w:r w:rsidRPr="009C36A8">
        <w:rPr>
          <w:rFonts w:ascii="Arial" w:eastAsia="Arial" w:hAnsi="Arial" w:cs="Arial"/>
          <w:sz w:val="22"/>
          <w:szCs w:val="22"/>
        </w:rPr>
        <w:t xml:space="preserve">28, Range 22 which is south of the south line of the following- described property and south of the (easterly) extension of said south line: the north 487.99 feet of the SW 1/4 of the SE l/4 of Section 13, Township 28, Range 22. </w:t>
      </w:r>
    </w:p>
    <w:p w14:paraId="5211FC11" w14:textId="77777777" w:rsidR="009C36A8" w:rsidRPr="009C36A8" w:rsidRDefault="009C36A8" w:rsidP="009C36A8">
      <w:pPr>
        <w:pStyle w:val="BodyText"/>
        <w:ind w:left="1440"/>
        <w:rPr>
          <w:rFonts w:ascii="Arial" w:eastAsia="Arial" w:hAnsi="Arial" w:cs="Arial"/>
          <w:sz w:val="22"/>
          <w:szCs w:val="22"/>
        </w:rPr>
      </w:pPr>
    </w:p>
    <w:p w14:paraId="16FFFA69" w14:textId="77777777" w:rsidR="009C36A8" w:rsidRPr="009C36A8" w:rsidRDefault="009C36A8" w:rsidP="009C36A8">
      <w:pPr>
        <w:pStyle w:val="BodyText"/>
        <w:ind w:left="1440"/>
        <w:rPr>
          <w:rFonts w:ascii="Arial" w:eastAsia="Arial" w:hAnsi="Arial" w:cs="Arial"/>
          <w:sz w:val="22"/>
          <w:szCs w:val="22"/>
        </w:rPr>
      </w:pPr>
      <w:r w:rsidRPr="009C36A8">
        <w:rPr>
          <w:rFonts w:ascii="Arial" w:eastAsia="Arial" w:hAnsi="Arial" w:cs="Arial"/>
          <w:sz w:val="22"/>
          <w:szCs w:val="22"/>
        </w:rPr>
        <w:t>AND</w:t>
      </w:r>
    </w:p>
    <w:p w14:paraId="753646A3" w14:textId="77777777" w:rsidR="009C36A8" w:rsidRPr="009C36A8" w:rsidRDefault="009C36A8" w:rsidP="009C36A8">
      <w:pPr>
        <w:pStyle w:val="BodyText"/>
        <w:ind w:left="1440"/>
        <w:rPr>
          <w:rFonts w:ascii="Arial" w:eastAsia="Arial" w:hAnsi="Arial" w:cs="Arial"/>
          <w:sz w:val="22"/>
          <w:szCs w:val="22"/>
        </w:rPr>
      </w:pPr>
    </w:p>
    <w:p w14:paraId="3E40D9C5" w14:textId="77777777" w:rsidR="009C36A8" w:rsidRPr="009C36A8" w:rsidRDefault="009C36A8" w:rsidP="009C36A8">
      <w:pPr>
        <w:pStyle w:val="BodyText"/>
        <w:ind w:left="1440"/>
        <w:rPr>
          <w:rFonts w:ascii="Arial" w:eastAsia="Arial" w:hAnsi="Arial" w:cs="Arial"/>
          <w:sz w:val="22"/>
          <w:szCs w:val="22"/>
        </w:rPr>
      </w:pPr>
      <w:r w:rsidRPr="009C36A8">
        <w:rPr>
          <w:rFonts w:ascii="Arial" w:eastAsia="Arial" w:hAnsi="Arial" w:cs="Arial"/>
          <w:sz w:val="22"/>
          <w:szCs w:val="22"/>
        </w:rPr>
        <w:t>Outlet A, Maplewood Highlands, Ramsey County, Minnesota according to the</w:t>
      </w:r>
    </w:p>
    <w:p w14:paraId="58EF2C76" w14:textId="77777777" w:rsidR="009C36A8" w:rsidRPr="009C36A8" w:rsidRDefault="009C36A8" w:rsidP="009C36A8">
      <w:pPr>
        <w:pStyle w:val="BodyText"/>
        <w:ind w:left="1440"/>
        <w:rPr>
          <w:rFonts w:ascii="Arial" w:eastAsia="Arial" w:hAnsi="Arial" w:cs="Arial"/>
          <w:sz w:val="22"/>
          <w:szCs w:val="22"/>
        </w:rPr>
      </w:pPr>
      <w:r w:rsidRPr="009C36A8">
        <w:rPr>
          <w:rFonts w:ascii="Arial" w:eastAsia="Arial" w:hAnsi="Arial" w:cs="Arial"/>
          <w:sz w:val="22"/>
          <w:szCs w:val="22"/>
        </w:rPr>
        <w:t xml:space="preserve">recorded plat thereof. </w:t>
      </w:r>
    </w:p>
    <w:p w14:paraId="6A899929" w14:textId="77777777" w:rsidR="009C36A8" w:rsidRPr="009C36A8" w:rsidRDefault="009C36A8" w:rsidP="009C36A8">
      <w:pPr>
        <w:pStyle w:val="BodyText"/>
        <w:ind w:left="1440"/>
        <w:rPr>
          <w:rFonts w:ascii="Arial" w:eastAsia="Arial" w:hAnsi="Arial" w:cs="Arial"/>
          <w:sz w:val="22"/>
          <w:szCs w:val="22"/>
        </w:rPr>
      </w:pPr>
    </w:p>
    <w:p w14:paraId="3BC5A21F" w14:textId="77777777" w:rsidR="009C36A8" w:rsidRPr="009C36A8" w:rsidRDefault="009C36A8" w:rsidP="009C36A8">
      <w:pPr>
        <w:pStyle w:val="BodyText"/>
        <w:ind w:left="1440"/>
        <w:rPr>
          <w:rFonts w:ascii="Arial" w:eastAsia="Arial" w:hAnsi="Arial" w:cs="Arial"/>
          <w:sz w:val="22"/>
          <w:szCs w:val="22"/>
        </w:rPr>
      </w:pPr>
      <w:r w:rsidRPr="009C36A8">
        <w:rPr>
          <w:rFonts w:ascii="Arial" w:eastAsia="Arial" w:hAnsi="Arial" w:cs="Arial"/>
          <w:sz w:val="22"/>
          <w:szCs w:val="22"/>
        </w:rPr>
        <w:t xml:space="preserve">As referred to in Warranty Deed recorded as instrument No. 2718516:  That part of the South 180.00 feet of the West 233.00 feet of the Southwest Quarter of the Southeast Quarter of Section 13, Township 28, Range 22, Ramsey County, </w:t>
      </w:r>
    </w:p>
    <w:p w14:paraId="27E94C24" w14:textId="77777777" w:rsidR="009C36A8" w:rsidRPr="009C36A8" w:rsidRDefault="009C36A8" w:rsidP="009C36A8">
      <w:pPr>
        <w:pStyle w:val="BodyText"/>
        <w:ind w:left="1440"/>
        <w:rPr>
          <w:rFonts w:ascii="Arial" w:eastAsia="Arial" w:hAnsi="Arial" w:cs="Arial"/>
          <w:sz w:val="22"/>
          <w:szCs w:val="22"/>
        </w:rPr>
      </w:pPr>
      <w:r w:rsidRPr="009C36A8">
        <w:rPr>
          <w:rFonts w:ascii="Arial" w:eastAsia="Arial" w:hAnsi="Arial" w:cs="Arial"/>
          <w:sz w:val="22"/>
          <w:szCs w:val="22"/>
        </w:rPr>
        <w:t xml:space="preserve">Minnesota lying East of the West 33.00 thereof. </w:t>
      </w:r>
    </w:p>
    <w:p w14:paraId="3C1AC27E" w14:textId="77777777" w:rsidR="009C36A8" w:rsidRPr="009C36A8" w:rsidRDefault="009C36A8" w:rsidP="009C36A8">
      <w:pPr>
        <w:pStyle w:val="BodyText"/>
        <w:ind w:left="1440"/>
        <w:rPr>
          <w:rFonts w:ascii="Arial" w:eastAsia="Arial" w:hAnsi="Arial" w:cs="Arial"/>
          <w:sz w:val="22"/>
          <w:szCs w:val="22"/>
        </w:rPr>
      </w:pPr>
    </w:p>
    <w:p w14:paraId="69A42533" w14:textId="77777777" w:rsidR="009C36A8" w:rsidRPr="009C36A8" w:rsidRDefault="009C36A8" w:rsidP="009C36A8">
      <w:pPr>
        <w:pStyle w:val="BodyText"/>
        <w:ind w:left="1440"/>
        <w:rPr>
          <w:rFonts w:ascii="Arial" w:eastAsia="Arial" w:hAnsi="Arial" w:cs="Arial"/>
          <w:sz w:val="22"/>
          <w:szCs w:val="22"/>
        </w:rPr>
      </w:pPr>
      <w:r w:rsidRPr="009C36A8">
        <w:rPr>
          <w:rFonts w:ascii="Arial" w:eastAsia="Arial" w:hAnsi="Arial" w:cs="Arial"/>
          <w:sz w:val="22"/>
          <w:szCs w:val="22"/>
        </w:rPr>
        <w:t>Ramsey County</w:t>
      </w:r>
    </w:p>
    <w:p w14:paraId="59341607" w14:textId="77777777" w:rsidR="009C36A8" w:rsidRPr="009C36A8" w:rsidRDefault="009C36A8" w:rsidP="009C36A8">
      <w:pPr>
        <w:pStyle w:val="BodyText"/>
        <w:ind w:left="1440"/>
        <w:rPr>
          <w:rFonts w:ascii="Arial" w:eastAsia="Arial" w:hAnsi="Arial" w:cs="Arial"/>
          <w:sz w:val="22"/>
          <w:szCs w:val="22"/>
        </w:rPr>
      </w:pPr>
      <w:r w:rsidRPr="009C36A8">
        <w:rPr>
          <w:rFonts w:ascii="Arial" w:eastAsia="Arial" w:hAnsi="Arial" w:cs="Arial"/>
          <w:sz w:val="22"/>
          <w:szCs w:val="22"/>
        </w:rPr>
        <w:t>Abstract Property</w:t>
      </w:r>
    </w:p>
    <w:p w14:paraId="3E3DF817" w14:textId="77777777" w:rsidR="009C36A8" w:rsidRPr="009C36A8" w:rsidRDefault="009C36A8" w:rsidP="009C36A8">
      <w:pPr>
        <w:pStyle w:val="BodyText"/>
        <w:ind w:left="720"/>
        <w:rPr>
          <w:rFonts w:ascii="Arial" w:eastAsia="Arial" w:hAnsi="Arial" w:cs="Arial"/>
          <w:sz w:val="22"/>
          <w:szCs w:val="22"/>
        </w:rPr>
      </w:pPr>
    </w:p>
    <w:p w14:paraId="6A635342" w14:textId="77777777" w:rsidR="009C36A8" w:rsidRPr="009C36A8" w:rsidRDefault="009C36A8" w:rsidP="009C36A8">
      <w:pPr>
        <w:pStyle w:val="BodyText"/>
        <w:ind w:left="720"/>
        <w:rPr>
          <w:rFonts w:ascii="Arial" w:eastAsia="Arial" w:hAnsi="Arial" w:cs="Arial"/>
          <w:sz w:val="22"/>
          <w:szCs w:val="22"/>
        </w:rPr>
      </w:pPr>
      <w:r w:rsidRPr="009C36A8">
        <w:rPr>
          <w:rFonts w:ascii="Arial" w:eastAsia="Arial" w:hAnsi="Arial" w:cs="Arial"/>
          <w:sz w:val="22"/>
          <w:szCs w:val="22"/>
        </w:rPr>
        <w:t>Section 2.       Standards.</w:t>
      </w:r>
      <w:r w:rsidRPr="009C36A8">
        <w:rPr>
          <w:rFonts w:ascii="Arial" w:eastAsia="Arial" w:hAnsi="Arial" w:cs="Arial"/>
          <w:sz w:val="22"/>
          <w:szCs w:val="22"/>
        </w:rPr>
        <w:tab/>
      </w:r>
    </w:p>
    <w:p w14:paraId="7F7E010F" w14:textId="77777777" w:rsidR="009C36A8" w:rsidRPr="009C36A8" w:rsidRDefault="009C36A8" w:rsidP="009C36A8">
      <w:pPr>
        <w:pStyle w:val="BodyText"/>
        <w:ind w:left="720"/>
        <w:rPr>
          <w:rFonts w:ascii="Arial" w:eastAsia="Arial" w:hAnsi="Arial" w:cs="Arial"/>
          <w:sz w:val="22"/>
          <w:szCs w:val="22"/>
        </w:rPr>
      </w:pPr>
    </w:p>
    <w:p w14:paraId="1FFBA6D8" w14:textId="77777777" w:rsidR="009C36A8" w:rsidRPr="009C36A8" w:rsidRDefault="009C36A8" w:rsidP="009C36A8">
      <w:pPr>
        <w:pStyle w:val="BodyText"/>
        <w:ind w:left="1440" w:hanging="720"/>
        <w:rPr>
          <w:rFonts w:ascii="Arial" w:eastAsia="Arial" w:hAnsi="Arial" w:cs="Arial"/>
          <w:sz w:val="22"/>
          <w:szCs w:val="22"/>
        </w:rPr>
      </w:pPr>
      <w:r w:rsidRPr="009C36A8">
        <w:rPr>
          <w:rFonts w:ascii="Arial" w:eastAsia="Arial" w:hAnsi="Arial" w:cs="Arial"/>
          <w:sz w:val="22"/>
          <w:szCs w:val="22"/>
        </w:rPr>
        <w:t>2.01</w:t>
      </w:r>
      <w:r w:rsidRPr="009C36A8">
        <w:rPr>
          <w:rFonts w:ascii="Arial" w:eastAsia="Arial" w:hAnsi="Arial" w:cs="Arial"/>
          <w:sz w:val="22"/>
          <w:szCs w:val="22"/>
        </w:rPr>
        <w:tab/>
        <w:t>City Ordinance Section 44-512(4) requires a Conditional Use Permit for the exterior storage of goods or materials.</w:t>
      </w:r>
    </w:p>
    <w:p w14:paraId="143C72D4" w14:textId="77777777" w:rsidR="009C36A8" w:rsidRPr="009C36A8" w:rsidRDefault="009C36A8" w:rsidP="009C36A8">
      <w:pPr>
        <w:pStyle w:val="BodyText"/>
        <w:ind w:left="1440" w:hanging="720"/>
        <w:rPr>
          <w:rFonts w:ascii="Arial" w:eastAsia="Arial" w:hAnsi="Arial" w:cs="Arial"/>
          <w:sz w:val="22"/>
          <w:szCs w:val="22"/>
        </w:rPr>
      </w:pPr>
    </w:p>
    <w:p w14:paraId="6E0DF7FE" w14:textId="77777777" w:rsidR="009C36A8" w:rsidRPr="009C36A8" w:rsidRDefault="009C36A8" w:rsidP="009C36A8">
      <w:pPr>
        <w:pStyle w:val="BodyText"/>
        <w:ind w:left="1440" w:hanging="720"/>
        <w:rPr>
          <w:rFonts w:ascii="Arial" w:eastAsia="Arial" w:hAnsi="Arial" w:cs="Arial"/>
          <w:sz w:val="22"/>
          <w:szCs w:val="22"/>
        </w:rPr>
      </w:pPr>
      <w:r w:rsidRPr="009C36A8">
        <w:rPr>
          <w:rFonts w:ascii="Arial" w:eastAsia="Arial" w:hAnsi="Arial" w:cs="Arial"/>
          <w:sz w:val="22"/>
          <w:szCs w:val="22"/>
        </w:rPr>
        <w:t>2.02</w:t>
      </w:r>
      <w:r w:rsidRPr="009C36A8">
        <w:rPr>
          <w:rFonts w:ascii="Arial" w:eastAsia="Arial" w:hAnsi="Arial" w:cs="Arial"/>
          <w:sz w:val="22"/>
          <w:szCs w:val="22"/>
        </w:rPr>
        <w:tab/>
        <w:t xml:space="preserve">Communication Towers Conditional Use Permit Standards. City Ordinance Section 44-1326. </w:t>
      </w:r>
    </w:p>
    <w:p w14:paraId="28EFC855" w14:textId="77777777" w:rsidR="009C36A8" w:rsidRPr="009C36A8" w:rsidRDefault="009C36A8" w:rsidP="009C36A8">
      <w:pPr>
        <w:pStyle w:val="BodyText"/>
        <w:ind w:left="720"/>
        <w:rPr>
          <w:rFonts w:ascii="Arial" w:eastAsia="Arial" w:hAnsi="Arial" w:cs="Arial"/>
          <w:sz w:val="22"/>
          <w:szCs w:val="22"/>
        </w:rPr>
      </w:pPr>
    </w:p>
    <w:p w14:paraId="11E51E80" w14:textId="77777777" w:rsidR="009C36A8" w:rsidRPr="009C36A8" w:rsidRDefault="009C36A8" w:rsidP="009C36A8">
      <w:pPr>
        <w:pStyle w:val="BodyText"/>
        <w:ind w:left="1890" w:hanging="450"/>
        <w:rPr>
          <w:rFonts w:ascii="Arial" w:eastAsia="Arial" w:hAnsi="Arial" w:cs="Arial"/>
          <w:sz w:val="22"/>
          <w:szCs w:val="22"/>
        </w:rPr>
      </w:pPr>
      <w:r w:rsidRPr="009C36A8">
        <w:rPr>
          <w:rFonts w:ascii="Arial" w:eastAsia="Arial" w:hAnsi="Arial" w:cs="Arial"/>
          <w:sz w:val="22"/>
          <w:szCs w:val="22"/>
        </w:rPr>
        <w:t>1.</w:t>
      </w:r>
      <w:r w:rsidRPr="009C36A8">
        <w:rPr>
          <w:rFonts w:ascii="Arial" w:eastAsia="Arial" w:hAnsi="Arial" w:cs="Arial"/>
          <w:sz w:val="22"/>
          <w:szCs w:val="22"/>
        </w:rPr>
        <w:tab/>
        <w:t xml:space="preserve">Standards in this Code. </w:t>
      </w:r>
    </w:p>
    <w:p w14:paraId="1DCFE221" w14:textId="77777777" w:rsidR="009C36A8" w:rsidRPr="009C36A8" w:rsidRDefault="009C36A8" w:rsidP="009C36A8">
      <w:pPr>
        <w:pStyle w:val="BodyText"/>
        <w:ind w:left="1890" w:hanging="450"/>
        <w:rPr>
          <w:rFonts w:ascii="Arial" w:eastAsia="Arial" w:hAnsi="Arial" w:cs="Arial"/>
          <w:sz w:val="22"/>
          <w:szCs w:val="22"/>
        </w:rPr>
      </w:pPr>
    </w:p>
    <w:p w14:paraId="4B22C65B" w14:textId="77777777" w:rsidR="009C36A8" w:rsidRPr="009C36A8" w:rsidRDefault="009C36A8" w:rsidP="009C36A8">
      <w:pPr>
        <w:pStyle w:val="BodyText"/>
        <w:ind w:left="1890" w:hanging="450"/>
        <w:rPr>
          <w:rFonts w:ascii="Arial" w:eastAsia="Arial" w:hAnsi="Arial" w:cs="Arial"/>
          <w:sz w:val="22"/>
          <w:szCs w:val="22"/>
        </w:rPr>
      </w:pPr>
      <w:r w:rsidRPr="009C36A8">
        <w:rPr>
          <w:rFonts w:ascii="Arial" w:eastAsia="Arial" w:hAnsi="Arial" w:cs="Arial"/>
          <w:sz w:val="22"/>
          <w:szCs w:val="22"/>
        </w:rPr>
        <w:t>2.</w:t>
      </w:r>
      <w:r w:rsidRPr="009C36A8">
        <w:rPr>
          <w:rFonts w:ascii="Arial" w:eastAsia="Arial" w:hAnsi="Arial" w:cs="Arial"/>
          <w:sz w:val="22"/>
          <w:szCs w:val="22"/>
        </w:rPr>
        <w:tab/>
        <w:t xml:space="preserve">Recommendations of the planning commission and community design review board. </w:t>
      </w:r>
    </w:p>
    <w:p w14:paraId="10207E02" w14:textId="77777777" w:rsidR="009C36A8" w:rsidRPr="009C36A8" w:rsidRDefault="009C36A8" w:rsidP="009C36A8">
      <w:pPr>
        <w:pStyle w:val="BodyText"/>
        <w:ind w:left="1890" w:hanging="450"/>
        <w:rPr>
          <w:rFonts w:ascii="Arial" w:eastAsia="Arial" w:hAnsi="Arial" w:cs="Arial"/>
          <w:sz w:val="22"/>
          <w:szCs w:val="22"/>
        </w:rPr>
      </w:pPr>
    </w:p>
    <w:p w14:paraId="498ECA40" w14:textId="77777777" w:rsidR="009C36A8" w:rsidRPr="009C36A8" w:rsidRDefault="009C36A8" w:rsidP="009C36A8">
      <w:pPr>
        <w:pStyle w:val="BodyText"/>
        <w:ind w:left="1890" w:hanging="450"/>
        <w:rPr>
          <w:rFonts w:ascii="Arial" w:eastAsia="Arial" w:hAnsi="Arial" w:cs="Arial"/>
          <w:sz w:val="22"/>
          <w:szCs w:val="22"/>
        </w:rPr>
      </w:pPr>
      <w:r w:rsidRPr="009C36A8">
        <w:rPr>
          <w:rFonts w:ascii="Arial" w:eastAsia="Arial" w:hAnsi="Arial" w:cs="Arial"/>
          <w:sz w:val="22"/>
          <w:szCs w:val="22"/>
        </w:rPr>
        <w:t>3.</w:t>
      </w:r>
      <w:r w:rsidRPr="009C36A8">
        <w:rPr>
          <w:rFonts w:ascii="Arial" w:eastAsia="Arial" w:hAnsi="Arial" w:cs="Arial"/>
          <w:sz w:val="22"/>
          <w:szCs w:val="22"/>
        </w:rPr>
        <w:tab/>
        <w:t xml:space="preserve">Effect of the proposed use upon the health, safety, convenience and general welfare of residents of surrounding areas. </w:t>
      </w:r>
    </w:p>
    <w:p w14:paraId="05F1C395" w14:textId="77777777" w:rsidR="009C36A8" w:rsidRPr="009C36A8" w:rsidRDefault="009C36A8" w:rsidP="009C36A8">
      <w:pPr>
        <w:pStyle w:val="BodyText"/>
        <w:ind w:left="1890" w:hanging="450"/>
        <w:rPr>
          <w:rFonts w:ascii="Arial" w:eastAsia="Arial" w:hAnsi="Arial" w:cs="Arial"/>
          <w:sz w:val="22"/>
          <w:szCs w:val="22"/>
        </w:rPr>
      </w:pPr>
    </w:p>
    <w:p w14:paraId="26E8E5CD" w14:textId="77777777" w:rsidR="009C36A8" w:rsidRPr="009C36A8" w:rsidRDefault="009C36A8" w:rsidP="009C36A8">
      <w:pPr>
        <w:pStyle w:val="BodyText"/>
        <w:ind w:left="1890" w:hanging="450"/>
        <w:rPr>
          <w:rFonts w:ascii="Arial" w:eastAsia="Arial" w:hAnsi="Arial" w:cs="Arial"/>
          <w:sz w:val="22"/>
          <w:szCs w:val="22"/>
        </w:rPr>
      </w:pPr>
      <w:r w:rsidRPr="009C36A8">
        <w:rPr>
          <w:rFonts w:ascii="Arial" w:eastAsia="Arial" w:hAnsi="Arial" w:cs="Arial"/>
          <w:sz w:val="22"/>
          <w:szCs w:val="22"/>
        </w:rPr>
        <w:t>4.</w:t>
      </w:r>
      <w:r w:rsidRPr="009C36A8">
        <w:rPr>
          <w:rFonts w:ascii="Arial" w:eastAsia="Arial" w:hAnsi="Arial" w:cs="Arial"/>
          <w:sz w:val="22"/>
          <w:szCs w:val="22"/>
        </w:rPr>
        <w:tab/>
        <w:t xml:space="preserve">Effect on property values. </w:t>
      </w:r>
    </w:p>
    <w:p w14:paraId="4FC4A591" w14:textId="77777777" w:rsidR="009C36A8" w:rsidRPr="009C36A8" w:rsidRDefault="009C36A8" w:rsidP="009C36A8">
      <w:pPr>
        <w:pStyle w:val="BodyText"/>
        <w:ind w:left="1890" w:hanging="450"/>
        <w:rPr>
          <w:rFonts w:ascii="Arial" w:eastAsia="Arial" w:hAnsi="Arial" w:cs="Arial"/>
          <w:sz w:val="22"/>
          <w:szCs w:val="22"/>
        </w:rPr>
      </w:pPr>
    </w:p>
    <w:p w14:paraId="46107914" w14:textId="77777777" w:rsidR="009C36A8" w:rsidRPr="009C36A8" w:rsidRDefault="009C36A8" w:rsidP="009C36A8">
      <w:pPr>
        <w:pStyle w:val="BodyText"/>
        <w:ind w:left="1890" w:hanging="450"/>
        <w:rPr>
          <w:rFonts w:ascii="Arial" w:eastAsia="Arial" w:hAnsi="Arial" w:cs="Arial"/>
          <w:sz w:val="22"/>
          <w:szCs w:val="22"/>
        </w:rPr>
      </w:pPr>
      <w:r w:rsidRPr="009C36A8">
        <w:rPr>
          <w:rFonts w:ascii="Arial" w:eastAsia="Arial" w:hAnsi="Arial" w:cs="Arial"/>
          <w:sz w:val="22"/>
          <w:szCs w:val="22"/>
        </w:rPr>
        <w:t>5.</w:t>
      </w:r>
      <w:r w:rsidRPr="009C36A8">
        <w:rPr>
          <w:rFonts w:ascii="Arial" w:eastAsia="Arial" w:hAnsi="Arial" w:cs="Arial"/>
          <w:sz w:val="22"/>
          <w:szCs w:val="22"/>
        </w:rPr>
        <w:tab/>
        <w:t xml:space="preserve">Effect of the proposed use on the comprehensive plan. </w:t>
      </w:r>
    </w:p>
    <w:p w14:paraId="0101C019" w14:textId="77777777" w:rsidR="009C36A8" w:rsidRPr="009C36A8" w:rsidRDefault="009C36A8" w:rsidP="009C36A8">
      <w:pPr>
        <w:pStyle w:val="BodyText"/>
        <w:ind w:left="1890" w:hanging="450"/>
        <w:rPr>
          <w:rFonts w:ascii="Arial" w:eastAsia="Arial" w:hAnsi="Arial" w:cs="Arial"/>
          <w:sz w:val="22"/>
          <w:szCs w:val="22"/>
        </w:rPr>
      </w:pPr>
    </w:p>
    <w:p w14:paraId="3B332BAA" w14:textId="77777777" w:rsidR="009C36A8" w:rsidRPr="009C36A8" w:rsidRDefault="009C36A8" w:rsidP="009C36A8">
      <w:pPr>
        <w:pStyle w:val="BodyText"/>
        <w:ind w:left="1530" w:hanging="810"/>
        <w:rPr>
          <w:rFonts w:ascii="Arial" w:eastAsia="Arial" w:hAnsi="Arial" w:cs="Arial"/>
          <w:sz w:val="22"/>
          <w:szCs w:val="22"/>
        </w:rPr>
      </w:pPr>
      <w:r w:rsidRPr="009C36A8">
        <w:rPr>
          <w:rFonts w:ascii="Arial" w:eastAsia="Arial" w:hAnsi="Arial" w:cs="Arial"/>
          <w:sz w:val="22"/>
          <w:szCs w:val="22"/>
        </w:rPr>
        <w:t>2.03</w:t>
      </w:r>
      <w:r w:rsidRPr="009C36A8">
        <w:rPr>
          <w:rFonts w:ascii="Arial" w:eastAsia="Arial" w:hAnsi="Arial" w:cs="Arial"/>
          <w:sz w:val="22"/>
          <w:szCs w:val="22"/>
        </w:rPr>
        <w:tab/>
        <w:t>General Conditional Use Permit Standards. City Ordinance Section 44-1097(a) states that the City Council must base approval of a Conditional Use Permit on the following nine standards for approval.</w:t>
      </w:r>
    </w:p>
    <w:p w14:paraId="351EF585" w14:textId="77777777" w:rsidR="009C36A8" w:rsidRPr="009C36A8" w:rsidRDefault="009C36A8" w:rsidP="009C36A8">
      <w:pPr>
        <w:pStyle w:val="BodyText"/>
        <w:ind w:left="1530" w:hanging="810"/>
        <w:rPr>
          <w:rFonts w:ascii="Arial" w:eastAsia="Arial" w:hAnsi="Arial" w:cs="Arial"/>
          <w:sz w:val="22"/>
          <w:szCs w:val="22"/>
        </w:rPr>
      </w:pPr>
    </w:p>
    <w:p w14:paraId="7FBDCFAC" w14:textId="77777777" w:rsidR="009C36A8" w:rsidRPr="009C36A8" w:rsidRDefault="009C36A8" w:rsidP="009C36A8">
      <w:pPr>
        <w:pStyle w:val="BodyText"/>
        <w:ind w:left="1980" w:hanging="540"/>
        <w:rPr>
          <w:rFonts w:ascii="Arial" w:eastAsia="Arial" w:hAnsi="Arial" w:cs="Arial"/>
          <w:sz w:val="22"/>
          <w:szCs w:val="22"/>
        </w:rPr>
      </w:pPr>
      <w:r w:rsidRPr="009C36A8">
        <w:rPr>
          <w:rFonts w:ascii="Arial" w:eastAsia="Arial" w:hAnsi="Arial" w:cs="Arial"/>
          <w:sz w:val="22"/>
          <w:szCs w:val="22"/>
        </w:rPr>
        <w:t>1.</w:t>
      </w:r>
      <w:r w:rsidRPr="009C36A8">
        <w:rPr>
          <w:rFonts w:ascii="Arial" w:eastAsia="Arial" w:hAnsi="Arial" w:cs="Arial"/>
          <w:sz w:val="22"/>
          <w:szCs w:val="22"/>
        </w:rPr>
        <w:tab/>
        <w:t>The use would be located, designed, maintained, constructed and operated to be in conformity with the City’s Comprehensive Plan and Code of Ordinances.</w:t>
      </w:r>
    </w:p>
    <w:p w14:paraId="2FD4E9F4" w14:textId="77777777" w:rsidR="009C36A8" w:rsidRPr="009C36A8" w:rsidRDefault="009C36A8" w:rsidP="009C36A8">
      <w:pPr>
        <w:pStyle w:val="BodyText"/>
        <w:ind w:left="1980" w:hanging="540"/>
        <w:rPr>
          <w:rFonts w:ascii="Arial" w:eastAsia="Arial" w:hAnsi="Arial" w:cs="Arial"/>
          <w:sz w:val="22"/>
          <w:szCs w:val="22"/>
        </w:rPr>
      </w:pPr>
    </w:p>
    <w:p w14:paraId="162001D8" w14:textId="77777777" w:rsidR="009C36A8" w:rsidRPr="009C36A8" w:rsidRDefault="009C36A8" w:rsidP="009C36A8">
      <w:pPr>
        <w:pStyle w:val="BodyText"/>
        <w:ind w:left="1980" w:hanging="540"/>
        <w:rPr>
          <w:rFonts w:ascii="Arial" w:eastAsia="Arial" w:hAnsi="Arial" w:cs="Arial"/>
          <w:sz w:val="22"/>
          <w:szCs w:val="22"/>
        </w:rPr>
      </w:pPr>
      <w:r w:rsidRPr="009C36A8">
        <w:rPr>
          <w:rFonts w:ascii="Arial" w:eastAsia="Arial" w:hAnsi="Arial" w:cs="Arial"/>
          <w:sz w:val="22"/>
          <w:szCs w:val="22"/>
        </w:rPr>
        <w:t>2.</w:t>
      </w:r>
      <w:r w:rsidRPr="009C36A8">
        <w:rPr>
          <w:rFonts w:ascii="Arial" w:eastAsia="Arial" w:hAnsi="Arial" w:cs="Arial"/>
          <w:sz w:val="22"/>
          <w:szCs w:val="22"/>
        </w:rPr>
        <w:tab/>
        <w:t>The use would not change the existing or planned character of the surrounding area.</w:t>
      </w:r>
    </w:p>
    <w:p w14:paraId="64F38AE4" w14:textId="77777777" w:rsidR="009C36A8" w:rsidRPr="009C36A8" w:rsidRDefault="009C36A8" w:rsidP="009C36A8">
      <w:pPr>
        <w:pStyle w:val="BodyText"/>
        <w:ind w:left="1980" w:hanging="540"/>
        <w:rPr>
          <w:rFonts w:ascii="Arial" w:eastAsia="Arial" w:hAnsi="Arial" w:cs="Arial"/>
          <w:sz w:val="22"/>
          <w:szCs w:val="22"/>
        </w:rPr>
      </w:pPr>
    </w:p>
    <w:p w14:paraId="6E243B58" w14:textId="77777777" w:rsidR="009C36A8" w:rsidRPr="009C36A8" w:rsidRDefault="009C36A8" w:rsidP="009C36A8">
      <w:pPr>
        <w:pStyle w:val="BodyText"/>
        <w:ind w:left="1980" w:hanging="540"/>
        <w:rPr>
          <w:rFonts w:ascii="Arial" w:eastAsia="Arial" w:hAnsi="Arial" w:cs="Arial"/>
          <w:sz w:val="22"/>
          <w:szCs w:val="22"/>
        </w:rPr>
      </w:pPr>
      <w:r w:rsidRPr="009C36A8">
        <w:rPr>
          <w:rFonts w:ascii="Arial" w:eastAsia="Arial" w:hAnsi="Arial" w:cs="Arial"/>
          <w:sz w:val="22"/>
          <w:szCs w:val="22"/>
        </w:rPr>
        <w:t>3.</w:t>
      </w:r>
      <w:r w:rsidRPr="009C36A8">
        <w:rPr>
          <w:rFonts w:ascii="Arial" w:eastAsia="Arial" w:hAnsi="Arial" w:cs="Arial"/>
          <w:sz w:val="22"/>
          <w:szCs w:val="22"/>
        </w:rPr>
        <w:tab/>
        <w:t>The use would not depreciate property values.</w:t>
      </w:r>
    </w:p>
    <w:p w14:paraId="7F059C18" w14:textId="77777777" w:rsidR="009C36A8" w:rsidRPr="009C36A8" w:rsidRDefault="009C36A8" w:rsidP="009C36A8">
      <w:pPr>
        <w:pStyle w:val="BodyText"/>
        <w:ind w:left="1980" w:hanging="540"/>
        <w:rPr>
          <w:rFonts w:ascii="Arial" w:eastAsia="Arial" w:hAnsi="Arial" w:cs="Arial"/>
          <w:sz w:val="22"/>
          <w:szCs w:val="22"/>
        </w:rPr>
      </w:pPr>
    </w:p>
    <w:p w14:paraId="1542521D" w14:textId="77777777" w:rsidR="009C36A8" w:rsidRPr="009C36A8" w:rsidRDefault="009C36A8" w:rsidP="009C36A8">
      <w:pPr>
        <w:pStyle w:val="BodyText"/>
        <w:ind w:left="1980" w:hanging="540"/>
        <w:rPr>
          <w:rFonts w:ascii="Arial" w:eastAsia="Arial" w:hAnsi="Arial" w:cs="Arial"/>
          <w:sz w:val="22"/>
          <w:szCs w:val="22"/>
        </w:rPr>
      </w:pPr>
      <w:r w:rsidRPr="009C36A8">
        <w:rPr>
          <w:rFonts w:ascii="Arial" w:eastAsia="Arial" w:hAnsi="Arial" w:cs="Arial"/>
          <w:sz w:val="22"/>
          <w:szCs w:val="22"/>
        </w:rPr>
        <w:lastRenderedPageBreak/>
        <w:t>4.</w:t>
      </w:r>
      <w:r w:rsidRPr="009C36A8">
        <w:rPr>
          <w:rFonts w:ascii="Arial" w:eastAsia="Arial" w:hAnsi="Arial" w:cs="Arial"/>
          <w:sz w:val="22"/>
          <w:szCs w:val="22"/>
        </w:rPr>
        <w:tab/>
        <w:t>The use would not involve any activity, process, materials, equipment or methods of operation that would be dangerous, hazardous, detrimental, disturbing or cause a nuisance to any person or property, because of excessive noise, glare, smoke, dust, odor, fumes, water or air pollution, drainage, water run-off, vibration, general unsightliness, electrical interference or other nuisances.</w:t>
      </w:r>
    </w:p>
    <w:p w14:paraId="2C54CCB9" w14:textId="77777777" w:rsidR="009C36A8" w:rsidRPr="009C36A8" w:rsidRDefault="009C36A8" w:rsidP="009C36A8">
      <w:pPr>
        <w:pStyle w:val="BodyText"/>
        <w:ind w:left="1980" w:hanging="540"/>
        <w:rPr>
          <w:rFonts w:ascii="Arial" w:eastAsia="Arial" w:hAnsi="Arial" w:cs="Arial"/>
          <w:sz w:val="22"/>
          <w:szCs w:val="22"/>
        </w:rPr>
      </w:pPr>
    </w:p>
    <w:p w14:paraId="4C3E92CC" w14:textId="77777777" w:rsidR="009C36A8" w:rsidRPr="009C36A8" w:rsidRDefault="009C36A8" w:rsidP="009C36A8">
      <w:pPr>
        <w:pStyle w:val="BodyText"/>
        <w:ind w:left="1980" w:hanging="540"/>
        <w:rPr>
          <w:rFonts w:ascii="Arial" w:eastAsia="Arial" w:hAnsi="Arial" w:cs="Arial"/>
          <w:sz w:val="22"/>
          <w:szCs w:val="22"/>
        </w:rPr>
      </w:pPr>
      <w:r w:rsidRPr="009C36A8">
        <w:rPr>
          <w:rFonts w:ascii="Arial" w:eastAsia="Arial" w:hAnsi="Arial" w:cs="Arial"/>
          <w:sz w:val="22"/>
          <w:szCs w:val="22"/>
        </w:rPr>
        <w:t>5.</w:t>
      </w:r>
      <w:r w:rsidRPr="009C36A8">
        <w:rPr>
          <w:rFonts w:ascii="Arial" w:eastAsia="Arial" w:hAnsi="Arial" w:cs="Arial"/>
          <w:sz w:val="22"/>
          <w:szCs w:val="22"/>
        </w:rPr>
        <w:tab/>
        <w:t>The use would not exceed the design standards of any affected street.</w:t>
      </w:r>
    </w:p>
    <w:p w14:paraId="179281CA" w14:textId="77777777" w:rsidR="009C36A8" w:rsidRPr="009C36A8" w:rsidRDefault="009C36A8" w:rsidP="009C36A8">
      <w:pPr>
        <w:pStyle w:val="BodyText"/>
        <w:ind w:left="1980" w:hanging="540"/>
        <w:rPr>
          <w:rFonts w:ascii="Arial" w:eastAsia="Arial" w:hAnsi="Arial" w:cs="Arial"/>
          <w:sz w:val="22"/>
          <w:szCs w:val="22"/>
        </w:rPr>
      </w:pPr>
    </w:p>
    <w:p w14:paraId="6A89E883" w14:textId="77777777" w:rsidR="009C36A8" w:rsidRPr="009C36A8" w:rsidRDefault="009C36A8" w:rsidP="009C36A8">
      <w:pPr>
        <w:pStyle w:val="BodyText"/>
        <w:ind w:left="1980" w:hanging="540"/>
        <w:rPr>
          <w:rFonts w:ascii="Arial" w:eastAsia="Arial" w:hAnsi="Arial" w:cs="Arial"/>
          <w:sz w:val="22"/>
          <w:szCs w:val="22"/>
        </w:rPr>
      </w:pPr>
      <w:r w:rsidRPr="009C36A8">
        <w:rPr>
          <w:rFonts w:ascii="Arial" w:eastAsia="Arial" w:hAnsi="Arial" w:cs="Arial"/>
          <w:sz w:val="22"/>
          <w:szCs w:val="22"/>
        </w:rPr>
        <w:t>6.</w:t>
      </w:r>
      <w:r w:rsidRPr="009C36A8">
        <w:rPr>
          <w:rFonts w:ascii="Arial" w:eastAsia="Arial" w:hAnsi="Arial" w:cs="Arial"/>
          <w:sz w:val="22"/>
          <w:szCs w:val="22"/>
        </w:rPr>
        <w:tab/>
        <w:t>The use would be served by adequate public facilities and services, including streets, police and fire protection, drainage structures, water and sewer systems, schools and parks.</w:t>
      </w:r>
    </w:p>
    <w:p w14:paraId="47A9EA64" w14:textId="77777777" w:rsidR="009C36A8" w:rsidRPr="009C36A8" w:rsidRDefault="009C36A8" w:rsidP="009C36A8">
      <w:pPr>
        <w:pStyle w:val="BodyText"/>
        <w:ind w:left="1980" w:hanging="540"/>
        <w:rPr>
          <w:rFonts w:ascii="Arial" w:eastAsia="Arial" w:hAnsi="Arial" w:cs="Arial"/>
          <w:sz w:val="22"/>
          <w:szCs w:val="22"/>
        </w:rPr>
      </w:pPr>
    </w:p>
    <w:p w14:paraId="5C91E162" w14:textId="77777777" w:rsidR="009C36A8" w:rsidRPr="009C36A8" w:rsidRDefault="009C36A8" w:rsidP="009C36A8">
      <w:pPr>
        <w:pStyle w:val="BodyText"/>
        <w:ind w:left="1980" w:hanging="540"/>
        <w:rPr>
          <w:rFonts w:ascii="Arial" w:eastAsia="Arial" w:hAnsi="Arial" w:cs="Arial"/>
          <w:sz w:val="22"/>
          <w:szCs w:val="22"/>
        </w:rPr>
      </w:pPr>
      <w:r w:rsidRPr="009C36A8">
        <w:rPr>
          <w:rFonts w:ascii="Arial" w:eastAsia="Arial" w:hAnsi="Arial" w:cs="Arial"/>
          <w:sz w:val="22"/>
          <w:szCs w:val="22"/>
        </w:rPr>
        <w:t>7.</w:t>
      </w:r>
      <w:r w:rsidRPr="009C36A8">
        <w:rPr>
          <w:rFonts w:ascii="Arial" w:eastAsia="Arial" w:hAnsi="Arial" w:cs="Arial"/>
          <w:sz w:val="22"/>
          <w:szCs w:val="22"/>
        </w:rPr>
        <w:tab/>
        <w:t>The use would not create excessive additional costs for public facilities or services.</w:t>
      </w:r>
    </w:p>
    <w:p w14:paraId="63804B62" w14:textId="77777777" w:rsidR="009C36A8" w:rsidRPr="009C36A8" w:rsidRDefault="009C36A8" w:rsidP="009C36A8">
      <w:pPr>
        <w:pStyle w:val="BodyText"/>
        <w:ind w:left="1980" w:hanging="540"/>
        <w:rPr>
          <w:rFonts w:ascii="Arial" w:eastAsia="Arial" w:hAnsi="Arial" w:cs="Arial"/>
          <w:sz w:val="22"/>
          <w:szCs w:val="22"/>
        </w:rPr>
      </w:pPr>
    </w:p>
    <w:p w14:paraId="4BD8E630" w14:textId="77777777" w:rsidR="009C36A8" w:rsidRPr="009C36A8" w:rsidRDefault="009C36A8" w:rsidP="009C36A8">
      <w:pPr>
        <w:pStyle w:val="BodyText"/>
        <w:ind w:left="1980" w:hanging="540"/>
        <w:rPr>
          <w:rFonts w:ascii="Arial" w:eastAsia="Arial" w:hAnsi="Arial" w:cs="Arial"/>
          <w:sz w:val="22"/>
          <w:szCs w:val="22"/>
        </w:rPr>
      </w:pPr>
      <w:r w:rsidRPr="009C36A8">
        <w:rPr>
          <w:rFonts w:ascii="Arial" w:eastAsia="Arial" w:hAnsi="Arial" w:cs="Arial"/>
          <w:sz w:val="22"/>
          <w:szCs w:val="22"/>
        </w:rPr>
        <w:t>8.</w:t>
      </w:r>
      <w:r w:rsidRPr="009C36A8">
        <w:rPr>
          <w:rFonts w:ascii="Arial" w:eastAsia="Arial" w:hAnsi="Arial" w:cs="Arial"/>
          <w:sz w:val="22"/>
          <w:szCs w:val="22"/>
        </w:rPr>
        <w:tab/>
        <w:t>The use would maximize the preservation of and incorporate the site’s natural and scenic features into the development design.</w:t>
      </w:r>
    </w:p>
    <w:p w14:paraId="5B039561" w14:textId="77777777" w:rsidR="009C36A8" w:rsidRPr="009C36A8" w:rsidRDefault="009C36A8" w:rsidP="009C36A8">
      <w:pPr>
        <w:pStyle w:val="BodyText"/>
        <w:ind w:left="1980" w:hanging="540"/>
        <w:rPr>
          <w:rFonts w:ascii="Arial" w:eastAsia="Arial" w:hAnsi="Arial" w:cs="Arial"/>
          <w:sz w:val="22"/>
          <w:szCs w:val="22"/>
        </w:rPr>
      </w:pPr>
    </w:p>
    <w:p w14:paraId="33869131" w14:textId="77777777" w:rsidR="009C36A8" w:rsidRPr="009C36A8" w:rsidRDefault="009C36A8" w:rsidP="009C36A8">
      <w:pPr>
        <w:pStyle w:val="BodyText"/>
        <w:ind w:left="1980" w:hanging="540"/>
        <w:rPr>
          <w:rFonts w:ascii="Arial" w:eastAsia="Arial" w:hAnsi="Arial" w:cs="Arial"/>
          <w:sz w:val="22"/>
          <w:szCs w:val="22"/>
        </w:rPr>
      </w:pPr>
      <w:r w:rsidRPr="009C36A8">
        <w:rPr>
          <w:rFonts w:ascii="Arial" w:eastAsia="Arial" w:hAnsi="Arial" w:cs="Arial"/>
          <w:sz w:val="22"/>
          <w:szCs w:val="22"/>
        </w:rPr>
        <w:t>9.</w:t>
      </w:r>
      <w:r w:rsidRPr="009C36A8">
        <w:rPr>
          <w:rFonts w:ascii="Arial" w:eastAsia="Arial" w:hAnsi="Arial" w:cs="Arial"/>
          <w:sz w:val="22"/>
          <w:szCs w:val="22"/>
        </w:rPr>
        <w:tab/>
        <w:t>The use would cause minimal adverse environmental effects.</w:t>
      </w:r>
    </w:p>
    <w:p w14:paraId="4C7CCE4E" w14:textId="77777777" w:rsidR="009C36A8" w:rsidRPr="009C36A8" w:rsidRDefault="009C36A8" w:rsidP="009C36A8">
      <w:pPr>
        <w:pStyle w:val="BodyText"/>
        <w:ind w:left="720"/>
        <w:rPr>
          <w:rFonts w:ascii="Arial" w:eastAsia="Arial" w:hAnsi="Arial" w:cs="Arial"/>
          <w:sz w:val="22"/>
          <w:szCs w:val="22"/>
        </w:rPr>
      </w:pPr>
    </w:p>
    <w:p w14:paraId="6B036771" w14:textId="77777777" w:rsidR="009C36A8" w:rsidRPr="009C36A8" w:rsidRDefault="009C36A8" w:rsidP="009C36A8">
      <w:pPr>
        <w:pStyle w:val="BodyText"/>
        <w:ind w:left="720"/>
        <w:rPr>
          <w:rFonts w:ascii="Arial" w:eastAsia="Arial" w:hAnsi="Arial" w:cs="Arial"/>
          <w:sz w:val="22"/>
          <w:szCs w:val="22"/>
        </w:rPr>
      </w:pPr>
      <w:r w:rsidRPr="009C36A8">
        <w:rPr>
          <w:rFonts w:ascii="Arial" w:eastAsia="Arial" w:hAnsi="Arial" w:cs="Arial"/>
          <w:sz w:val="22"/>
          <w:szCs w:val="22"/>
        </w:rPr>
        <w:t xml:space="preserve">Section 3. </w:t>
      </w:r>
      <w:r w:rsidRPr="009C36A8">
        <w:rPr>
          <w:rFonts w:ascii="Arial" w:eastAsia="Arial" w:hAnsi="Arial" w:cs="Arial"/>
          <w:sz w:val="22"/>
          <w:szCs w:val="22"/>
        </w:rPr>
        <w:tab/>
        <w:t>Findings.</w:t>
      </w:r>
    </w:p>
    <w:p w14:paraId="7CA44379" w14:textId="77777777" w:rsidR="009C36A8" w:rsidRPr="009C36A8" w:rsidRDefault="009C36A8" w:rsidP="009C36A8">
      <w:pPr>
        <w:pStyle w:val="BodyText"/>
        <w:ind w:left="720"/>
        <w:rPr>
          <w:rFonts w:ascii="Arial" w:eastAsia="Arial" w:hAnsi="Arial" w:cs="Arial"/>
          <w:sz w:val="22"/>
          <w:szCs w:val="22"/>
        </w:rPr>
      </w:pPr>
    </w:p>
    <w:p w14:paraId="44BD68AD" w14:textId="77777777" w:rsidR="009C36A8" w:rsidRPr="009C36A8" w:rsidRDefault="009C36A8" w:rsidP="009C36A8">
      <w:pPr>
        <w:pStyle w:val="BodyText"/>
        <w:ind w:left="720"/>
        <w:rPr>
          <w:rFonts w:ascii="Arial" w:eastAsia="Arial" w:hAnsi="Arial" w:cs="Arial"/>
          <w:sz w:val="22"/>
          <w:szCs w:val="22"/>
        </w:rPr>
      </w:pPr>
      <w:r w:rsidRPr="009C36A8">
        <w:rPr>
          <w:rFonts w:ascii="Arial" w:eastAsia="Arial" w:hAnsi="Arial" w:cs="Arial"/>
          <w:sz w:val="22"/>
          <w:szCs w:val="22"/>
        </w:rPr>
        <w:t>3.01</w:t>
      </w:r>
      <w:r w:rsidRPr="009C36A8">
        <w:rPr>
          <w:rFonts w:ascii="Arial" w:eastAsia="Arial" w:hAnsi="Arial" w:cs="Arial"/>
          <w:sz w:val="22"/>
          <w:szCs w:val="22"/>
        </w:rPr>
        <w:tab/>
        <w:t>The proposal meets the specific conditional use permit standards.</w:t>
      </w:r>
    </w:p>
    <w:p w14:paraId="31658818" w14:textId="77777777" w:rsidR="009C36A8" w:rsidRPr="009C36A8" w:rsidRDefault="009C36A8" w:rsidP="009C36A8">
      <w:pPr>
        <w:pStyle w:val="BodyText"/>
        <w:ind w:left="720"/>
        <w:rPr>
          <w:rFonts w:ascii="Arial" w:eastAsia="Arial" w:hAnsi="Arial" w:cs="Arial"/>
          <w:sz w:val="22"/>
          <w:szCs w:val="22"/>
        </w:rPr>
      </w:pPr>
    </w:p>
    <w:p w14:paraId="1F22D2FE" w14:textId="77777777" w:rsidR="009C36A8" w:rsidRPr="009C36A8" w:rsidRDefault="009C36A8" w:rsidP="009C36A8">
      <w:pPr>
        <w:pStyle w:val="BodyText"/>
        <w:ind w:left="720"/>
        <w:rPr>
          <w:rFonts w:ascii="Arial" w:eastAsia="Arial" w:hAnsi="Arial" w:cs="Arial"/>
          <w:sz w:val="22"/>
          <w:szCs w:val="22"/>
        </w:rPr>
      </w:pPr>
      <w:r w:rsidRPr="009C36A8">
        <w:rPr>
          <w:rFonts w:ascii="Arial" w:eastAsia="Arial" w:hAnsi="Arial" w:cs="Arial"/>
          <w:sz w:val="22"/>
          <w:szCs w:val="22"/>
        </w:rPr>
        <w:t xml:space="preserve">Section 4. </w:t>
      </w:r>
      <w:r w:rsidRPr="009C36A8">
        <w:rPr>
          <w:rFonts w:ascii="Arial" w:eastAsia="Arial" w:hAnsi="Arial" w:cs="Arial"/>
          <w:sz w:val="22"/>
          <w:szCs w:val="22"/>
        </w:rPr>
        <w:tab/>
        <w:t>City Review Process</w:t>
      </w:r>
    </w:p>
    <w:p w14:paraId="16051EB0" w14:textId="77777777" w:rsidR="009C36A8" w:rsidRPr="009C36A8" w:rsidRDefault="009C36A8" w:rsidP="009C36A8">
      <w:pPr>
        <w:pStyle w:val="BodyText"/>
        <w:ind w:left="720"/>
        <w:rPr>
          <w:rFonts w:ascii="Arial" w:eastAsia="Arial" w:hAnsi="Arial" w:cs="Arial"/>
          <w:sz w:val="22"/>
          <w:szCs w:val="22"/>
        </w:rPr>
      </w:pPr>
    </w:p>
    <w:p w14:paraId="5D76F331" w14:textId="77777777" w:rsidR="009C36A8" w:rsidRPr="009C36A8" w:rsidRDefault="009C36A8" w:rsidP="009C36A8">
      <w:pPr>
        <w:pStyle w:val="BodyText"/>
        <w:ind w:left="1530" w:hanging="810"/>
        <w:rPr>
          <w:rFonts w:ascii="Arial" w:eastAsia="Arial" w:hAnsi="Arial" w:cs="Arial"/>
          <w:sz w:val="22"/>
          <w:szCs w:val="22"/>
        </w:rPr>
      </w:pPr>
      <w:r w:rsidRPr="009C36A8">
        <w:rPr>
          <w:rFonts w:ascii="Arial" w:eastAsia="Arial" w:hAnsi="Arial" w:cs="Arial"/>
          <w:sz w:val="22"/>
          <w:szCs w:val="22"/>
        </w:rPr>
        <w:t>4.01</w:t>
      </w:r>
      <w:r w:rsidRPr="009C36A8">
        <w:rPr>
          <w:rFonts w:ascii="Arial" w:eastAsia="Arial" w:hAnsi="Arial" w:cs="Arial"/>
          <w:sz w:val="22"/>
          <w:szCs w:val="22"/>
        </w:rPr>
        <w:tab/>
        <w:t>The City conducted the following review when considering this conditional use permit request.</w:t>
      </w:r>
    </w:p>
    <w:p w14:paraId="375C93EA" w14:textId="77777777" w:rsidR="009C36A8" w:rsidRPr="009C36A8" w:rsidRDefault="009C36A8" w:rsidP="009C36A8">
      <w:pPr>
        <w:pStyle w:val="BodyText"/>
        <w:ind w:left="720"/>
        <w:rPr>
          <w:rFonts w:ascii="Arial" w:eastAsia="Arial" w:hAnsi="Arial" w:cs="Arial"/>
          <w:sz w:val="22"/>
          <w:szCs w:val="22"/>
        </w:rPr>
      </w:pPr>
    </w:p>
    <w:p w14:paraId="75A34E2C" w14:textId="77777777" w:rsidR="009C36A8" w:rsidRPr="009C36A8" w:rsidRDefault="009C36A8" w:rsidP="009C36A8">
      <w:pPr>
        <w:pStyle w:val="BodyText"/>
        <w:ind w:left="1980" w:hanging="540"/>
        <w:rPr>
          <w:rFonts w:ascii="Arial" w:eastAsia="Arial" w:hAnsi="Arial" w:cs="Arial"/>
          <w:sz w:val="22"/>
          <w:szCs w:val="22"/>
        </w:rPr>
      </w:pPr>
      <w:r w:rsidRPr="009C36A8">
        <w:rPr>
          <w:rFonts w:ascii="Arial" w:eastAsia="Arial" w:hAnsi="Arial" w:cs="Arial"/>
          <w:sz w:val="22"/>
          <w:szCs w:val="22"/>
        </w:rPr>
        <w:t>1.</w:t>
      </w:r>
      <w:r w:rsidRPr="009C36A8">
        <w:rPr>
          <w:rFonts w:ascii="Arial" w:eastAsia="Arial" w:hAnsi="Arial" w:cs="Arial"/>
          <w:sz w:val="22"/>
          <w:szCs w:val="22"/>
        </w:rPr>
        <w:tab/>
        <w:t>On March 18, 2025, the planning commission held a public hearing. The city staff published a hearing notice in the Pioneer Press and sent notices to the surrounding property owners. The planning commission gave everyone at the hearing a chance to speak and present written statements. The planning commission recommended that the city council approve this resolution.</w:t>
      </w:r>
    </w:p>
    <w:p w14:paraId="14FAE9D8" w14:textId="77777777" w:rsidR="009C36A8" w:rsidRPr="009C36A8" w:rsidRDefault="009C36A8" w:rsidP="009C36A8">
      <w:pPr>
        <w:pStyle w:val="BodyText"/>
        <w:ind w:left="1980" w:hanging="540"/>
        <w:rPr>
          <w:rFonts w:ascii="Arial" w:eastAsia="Arial" w:hAnsi="Arial" w:cs="Arial"/>
          <w:sz w:val="22"/>
          <w:szCs w:val="22"/>
        </w:rPr>
      </w:pPr>
    </w:p>
    <w:p w14:paraId="78E9C0AF" w14:textId="77777777" w:rsidR="009C36A8" w:rsidRPr="009C36A8" w:rsidRDefault="009C36A8" w:rsidP="009C36A8">
      <w:pPr>
        <w:pStyle w:val="BodyText"/>
        <w:ind w:left="1980" w:hanging="540"/>
        <w:rPr>
          <w:rFonts w:ascii="Arial" w:eastAsia="Arial" w:hAnsi="Arial" w:cs="Arial"/>
          <w:sz w:val="22"/>
          <w:szCs w:val="22"/>
        </w:rPr>
      </w:pPr>
      <w:r w:rsidRPr="009C36A8">
        <w:rPr>
          <w:rFonts w:ascii="Arial" w:eastAsia="Arial" w:hAnsi="Arial" w:cs="Arial"/>
          <w:sz w:val="22"/>
          <w:szCs w:val="22"/>
        </w:rPr>
        <w:t>2.</w:t>
      </w:r>
      <w:r w:rsidRPr="009C36A8">
        <w:rPr>
          <w:rFonts w:ascii="Arial" w:eastAsia="Arial" w:hAnsi="Arial" w:cs="Arial"/>
          <w:sz w:val="22"/>
          <w:szCs w:val="22"/>
        </w:rPr>
        <w:tab/>
        <w:t>On May 12, 2025, the city council discussed this resolution. They considered reports and recommendations from the planning commission and city staff.</w:t>
      </w:r>
    </w:p>
    <w:p w14:paraId="3A91E2C6" w14:textId="77777777" w:rsidR="009C36A8" w:rsidRPr="009C36A8" w:rsidRDefault="009C36A8" w:rsidP="009C36A8">
      <w:pPr>
        <w:pStyle w:val="BodyText"/>
        <w:ind w:left="1980" w:hanging="540"/>
        <w:rPr>
          <w:rFonts w:ascii="Arial" w:eastAsia="Arial" w:hAnsi="Arial" w:cs="Arial"/>
          <w:sz w:val="22"/>
          <w:szCs w:val="22"/>
        </w:rPr>
      </w:pPr>
    </w:p>
    <w:p w14:paraId="09B5A0AC" w14:textId="77777777" w:rsidR="009C36A8" w:rsidRPr="009C36A8" w:rsidRDefault="009C36A8" w:rsidP="009C36A8">
      <w:pPr>
        <w:pStyle w:val="BodyText"/>
        <w:ind w:left="720"/>
        <w:rPr>
          <w:rFonts w:ascii="Arial" w:eastAsia="Arial" w:hAnsi="Arial" w:cs="Arial"/>
          <w:sz w:val="22"/>
          <w:szCs w:val="22"/>
        </w:rPr>
      </w:pPr>
      <w:r w:rsidRPr="009C36A8">
        <w:rPr>
          <w:rFonts w:ascii="Arial" w:eastAsia="Arial" w:hAnsi="Arial" w:cs="Arial"/>
          <w:sz w:val="22"/>
          <w:szCs w:val="22"/>
        </w:rPr>
        <w:t>Section 5.</w:t>
      </w:r>
      <w:r w:rsidRPr="009C36A8">
        <w:rPr>
          <w:rFonts w:ascii="Arial" w:eastAsia="Arial" w:hAnsi="Arial" w:cs="Arial"/>
          <w:sz w:val="22"/>
          <w:szCs w:val="22"/>
        </w:rPr>
        <w:tab/>
        <w:t xml:space="preserve">City Council </w:t>
      </w:r>
    </w:p>
    <w:p w14:paraId="17E198B0" w14:textId="77777777" w:rsidR="009C36A8" w:rsidRPr="009C36A8" w:rsidRDefault="009C36A8" w:rsidP="009C36A8">
      <w:pPr>
        <w:pStyle w:val="BodyText"/>
        <w:ind w:left="720"/>
        <w:rPr>
          <w:rFonts w:ascii="Arial" w:eastAsia="Arial" w:hAnsi="Arial" w:cs="Arial"/>
          <w:sz w:val="22"/>
          <w:szCs w:val="22"/>
        </w:rPr>
      </w:pPr>
    </w:p>
    <w:p w14:paraId="44AB663D" w14:textId="77777777" w:rsidR="009C36A8" w:rsidRPr="009C36A8" w:rsidRDefault="009C36A8" w:rsidP="009C36A8">
      <w:pPr>
        <w:pStyle w:val="BodyText"/>
        <w:ind w:left="1530" w:hanging="810"/>
        <w:rPr>
          <w:rFonts w:ascii="Arial" w:eastAsia="Arial" w:hAnsi="Arial" w:cs="Arial"/>
          <w:sz w:val="22"/>
          <w:szCs w:val="22"/>
        </w:rPr>
      </w:pPr>
      <w:r w:rsidRPr="009C36A8">
        <w:rPr>
          <w:rFonts w:ascii="Arial" w:eastAsia="Arial" w:hAnsi="Arial" w:cs="Arial"/>
          <w:sz w:val="22"/>
          <w:szCs w:val="22"/>
        </w:rPr>
        <w:t>5.01</w:t>
      </w:r>
      <w:r w:rsidRPr="009C36A8">
        <w:rPr>
          <w:rFonts w:ascii="Arial" w:eastAsia="Arial" w:hAnsi="Arial" w:cs="Arial"/>
          <w:sz w:val="22"/>
          <w:szCs w:val="22"/>
        </w:rPr>
        <w:tab/>
        <w:t>The city council hereby approves the resolution. Approval is based on the findings outlined in section 3 of this resolution. Approval is subject to the following conditions:  (additions are underlined and deletions are crossed out):</w:t>
      </w:r>
    </w:p>
    <w:p w14:paraId="7E7E04E1" w14:textId="77777777" w:rsidR="009C36A8" w:rsidRPr="009C36A8" w:rsidRDefault="009C36A8" w:rsidP="009C36A8">
      <w:pPr>
        <w:pStyle w:val="BodyText"/>
        <w:ind w:left="1530" w:hanging="810"/>
        <w:rPr>
          <w:rFonts w:ascii="Arial" w:eastAsia="Arial" w:hAnsi="Arial" w:cs="Arial"/>
          <w:sz w:val="22"/>
          <w:szCs w:val="22"/>
        </w:rPr>
      </w:pPr>
    </w:p>
    <w:p w14:paraId="438E19F5" w14:textId="77777777" w:rsidR="009C36A8" w:rsidRPr="009C36A8" w:rsidRDefault="009C36A8" w:rsidP="009C36A8">
      <w:pPr>
        <w:pStyle w:val="BodyText"/>
        <w:ind w:left="1980" w:hanging="540"/>
        <w:rPr>
          <w:rFonts w:ascii="Arial" w:eastAsia="Arial" w:hAnsi="Arial" w:cs="Arial"/>
          <w:sz w:val="22"/>
          <w:szCs w:val="22"/>
        </w:rPr>
      </w:pPr>
      <w:r w:rsidRPr="009C36A8">
        <w:rPr>
          <w:rFonts w:ascii="Arial" w:eastAsia="Arial" w:hAnsi="Arial" w:cs="Arial"/>
          <w:sz w:val="22"/>
          <w:szCs w:val="22"/>
        </w:rPr>
        <w:t>1.</w:t>
      </w:r>
      <w:r w:rsidRPr="009C36A8">
        <w:rPr>
          <w:rFonts w:ascii="Arial" w:eastAsia="Arial" w:hAnsi="Arial" w:cs="Arial"/>
          <w:sz w:val="22"/>
          <w:szCs w:val="22"/>
        </w:rPr>
        <w:tab/>
        <w:t xml:space="preserve">All construction shall follow the plans approved by the city. The director of community development may approve minor changes. </w:t>
      </w:r>
    </w:p>
    <w:p w14:paraId="3D86AD56" w14:textId="77777777" w:rsidR="009C36A8" w:rsidRPr="009C36A8" w:rsidRDefault="009C36A8" w:rsidP="009C36A8">
      <w:pPr>
        <w:pStyle w:val="BodyText"/>
        <w:ind w:left="1980" w:hanging="540"/>
        <w:rPr>
          <w:rFonts w:ascii="Arial" w:eastAsia="Arial" w:hAnsi="Arial" w:cs="Arial"/>
          <w:sz w:val="22"/>
          <w:szCs w:val="22"/>
        </w:rPr>
      </w:pPr>
    </w:p>
    <w:p w14:paraId="72B49435" w14:textId="77777777" w:rsidR="009C36A8" w:rsidRPr="009C36A8" w:rsidRDefault="009C36A8" w:rsidP="009C36A8">
      <w:pPr>
        <w:pStyle w:val="BodyText"/>
        <w:ind w:left="1980" w:hanging="540"/>
        <w:rPr>
          <w:rFonts w:ascii="Arial" w:eastAsia="Arial" w:hAnsi="Arial" w:cs="Arial"/>
          <w:sz w:val="22"/>
          <w:szCs w:val="22"/>
        </w:rPr>
      </w:pPr>
      <w:r w:rsidRPr="009C36A8">
        <w:rPr>
          <w:rFonts w:ascii="Arial" w:eastAsia="Arial" w:hAnsi="Arial" w:cs="Arial"/>
          <w:sz w:val="22"/>
          <w:szCs w:val="22"/>
        </w:rPr>
        <w:t>2.</w:t>
      </w:r>
      <w:r w:rsidRPr="009C36A8">
        <w:rPr>
          <w:rFonts w:ascii="Arial" w:eastAsia="Arial" w:hAnsi="Arial" w:cs="Arial"/>
          <w:sz w:val="22"/>
          <w:szCs w:val="22"/>
        </w:rPr>
        <w:tab/>
        <w:t xml:space="preserve">The proposed construction must be substantially started within one year of council approval, or the permit shall become null and void. </w:t>
      </w:r>
    </w:p>
    <w:p w14:paraId="14A69889" w14:textId="77777777" w:rsidR="009C36A8" w:rsidRPr="009C36A8" w:rsidRDefault="009C36A8" w:rsidP="009C36A8">
      <w:pPr>
        <w:pStyle w:val="BodyText"/>
        <w:ind w:left="1980" w:hanging="540"/>
        <w:rPr>
          <w:rFonts w:ascii="Arial" w:eastAsia="Arial" w:hAnsi="Arial" w:cs="Arial"/>
          <w:sz w:val="22"/>
          <w:szCs w:val="22"/>
        </w:rPr>
      </w:pPr>
    </w:p>
    <w:p w14:paraId="56368D2B" w14:textId="77777777" w:rsidR="009C36A8" w:rsidRPr="009C36A8" w:rsidRDefault="009C36A8" w:rsidP="009C36A8">
      <w:pPr>
        <w:pStyle w:val="BodyText"/>
        <w:ind w:left="1980" w:hanging="540"/>
        <w:rPr>
          <w:rFonts w:ascii="Arial" w:eastAsia="Arial" w:hAnsi="Arial" w:cs="Arial"/>
          <w:sz w:val="22"/>
          <w:szCs w:val="22"/>
        </w:rPr>
      </w:pPr>
      <w:r w:rsidRPr="009C36A8">
        <w:rPr>
          <w:rFonts w:ascii="Arial" w:eastAsia="Arial" w:hAnsi="Arial" w:cs="Arial"/>
          <w:sz w:val="22"/>
          <w:szCs w:val="22"/>
        </w:rPr>
        <w:lastRenderedPageBreak/>
        <w:t>3.</w:t>
      </w:r>
      <w:r w:rsidRPr="009C36A8">
        <w:rPr>
          <w:rFonts w:ascii="Arial" w:eastAsia="Arial" w:hAnsi="Arial" w:cs="Arial"/>
          <w:sz w:val="22"/>
          <w:szCs w:val="22"/>
        </w:rPr>
        <w:tab/>
        <w:t xml:space="preserve">The city council shall review this conditional use permit in one year. </w:t>
      </w:r>
    </w:p>
    <w:p w14:paraId="05D29CD1" w14:textId="77777777" w:rsidR="009C36A8" w:rsidRPr="009C36A8" w:rsidRDefault="009C36A8" w:rsidP="009C36A8">
      <w:pPr>
        <w:pStyle w:val="BodyText"/>
        <w:ind w:left="1980" w:hanging="540"/>
        <w:rPr>
          <w:rFonts w:ascii="Arial" w:eastAsia="Arial" w:hAnsi="Arial" w:cs="Arial"/>
          <w:sz w:val="22"/>
          <w:szCs w:val="22"/>
        </w:rPr>
      </w:pPr>
    </w:p>
    <w:p w14:paraId="7BD6AA81" w14:textId="77777777" w:rsidR="009C36A8" w:rsidRPr="009C36A8" w:rsidRDefault="009C36A8" w:rsidP="009C36A8">
      <w:pPr>
        <w:pStyle w:val="BodyText"/>
        <w:ind w:left="1980" w:hanging="540"/>
        <w:rPr>
          <w:rFonts w:ascii="Arial" w:eastAsia="Arial" w:hAnsi="Arial" w:cs="Arial"/>
          <w:sz w:val="22"/>
          <w:szCs w:val="22"/>
        </w:rPr>
      </w:pPr>
      <w:r w:rsidRPr="009C36A8">
        <w:rPr>
          <w:rFonts w:ascii="Arial" w:eastAsia="Arial" w:hAnsi="Arial" w:cs="Arial"/>
          <w:sz w:val="22"/>
          <w:szCs w:val="22"/>
        </w:rPr>
        <w:t>4.</w:t>
      </w:r>
      <w:r w:rsidRPr="009C36A8">
        <w:rPr>
          <w:rFonts w:ascii="Arial" w:eastAsia="Arial" w:hAnsi="Arial" w:cs="Arial"/>
          <w:sz w:val="22"/>
          <w:szCs w:val="22"/>
        </w:rPr>
        <w:tab/>
        <w:t xml:space="preserve">This conditional use permit is conditioned upon the applicant allowing the collocation of other providers' telecommunications equipment on the proposed tower. The applicant shall submit a letter to staff allowing collocation before a building permit can be issued. </w:t>
      </w:r>
    </w:p>
    <w:p w14:paraId="755819FC" w14:textId="77777777" w:rsidR="009C36A8" w:rsidRPr="009C36A8" w:rsidRDefault="009C36A8" w:rsidP="009C36A8">
      <w:pPr>
        <w:pStyle w:val="BodyText"/>
        <w:ind w:left="1980" w:hanging="540"/>
        <w:rPr>
          <w:rFonts w:ascii="Arial" w:eastAsia="Arial" w:hAnsi="Arial" w:cs="Arial"/>
          <w:sz w:val="22"/>
          <w:szCs w:val="22"/>
        </w:rPr>
      </w:pPr>
    </w:p>
    <w:p w14:paraId="4FE9D3F4" w14:textId="77777777" w:rsidR="009C36A8" w:rsidRPr="009C36A8" w:rsidRDefault="009C36A8" w:rsidP="009C36A8">
      <w:pPr>
        <w:pStyle w:val="BodyText"/>
        <w:ind w:left="1980" w:hanging="540"/>
        <w:rPr>
          <w:rFonts w:ascii="Arial" w:eastAsia="Arial" w:hAnsi="Arial" w:cs="Arial"/>
          <w:sz w:val="22"/>
          <w:szCs w:val="22"/>
        </w:rPr>
      </w:pPr>
      <w:r w:rsidRPr="009C36A8">
        <w:rPr>
          <w:rFonts w:ascii="Arial" w:eastAsia="Arial" w:hAnsi="Arial" w:cs="Arial"/>
          <w:sz w:val="22"/>
          <w:szCs w:val="22"/>
        </w:rPr>
        <w:t>5.</w:t>
      </w:r>
      <w:r w:rsidRPr="009C36A8">
        <w:rPr>
          <w:rFonts w:ascii="Arial" w:eastAsia="Arial" w:hAnsi="Arial" w:cs="Arial"/>
          <w:sz w:val="22"/>
          <w:szCs w:val="22"/>
        </w:rPr>
        <w:tab/>
        <w:t xml:space="preserve">The tower may not have any lighting on or illuminating the structure. </w:t>
      </w:r>
    </w:p>
    <w:p w14:paraId="587517C6" w14:textId="77777777" w:rsidR="009C36A8" w:rsidRPr="009C36A8" w:rsidRDefault="009C36A8" w:rsidP="009C36A8">
      <w:pPr>
        <w:pStyle w:val="BodyText"/>
        <w:ind w:left="1980" w:hanging="540"/>
        <w:rPr>
          <w:rFonts w:ascii="Arial" w:eastAsia="Arial" w:hAnsi="Arial" w:cs="Arial"/>
          <w:sz w:val="22"/>
          <w:szCs w:val="22"/>
        </w:rPr>
      </w:pPr>
    </w:p>
    <w:p w14:paraId="1F1DE27F" w14:textId="77777777" w:rsidR="009C36A8" w:rsidRPr="009C36A8" w:rsidRDefault="009C36A8" w:rsidP="009C36A8">
      <w:pPr>
        <w:pStyle w:val="BodyText"/>
        <w:ind w:left="1980" w:hanging="540"/>
        <w:jc w:val="left"/>
        <w:rPr>
          <w:rFonts w:ascii="Arial" w:eastAsia="Arial" w:hAnsi="Arial" w:cs="Arial"/>
          <w:sz w:val="22"/>
          <w:szCs w:val="22"/>
        </w:rPr>
      </w:pPr>
      <w:r w:rsidRPr="009C36A8">
        <w:rPr>
          <w:rFonts w:ascii="Arial" w:eastAsia="Arial" w:hAnsi="Arial" w:cs="Arial"/>
          <w:sz w:val="22"/>
          <w:szCs w:val="22"/>
        </w:rPr>
        <w:t>6.</w:t>
      </w:r>
      <w:r w:rsidRPr="009C36A8">
        <w:rPr>
          <w:rFonts w:ascii="Arial" w:eastAsia="Arial" w:hAnsi="Arial" w:cs="Arial"/>
          <w:sz w:val="22"/>
          <w:szCs w:val="22"/>
        </w:rPr>
        <w:tab/>
        <w:t>All wireless communication equipment on the ski jump must be removed when the new monopole tower is operational.</w:t>
      </w:r>
    </w:p>
    <w:p w14:paraId="5886D443" w14:textId="77777777" w:rsidR="009C36A8" w:rsidRPr="009C36A8" w:rsidRDefault="009C36A8" w:rsidP="009C36A8">
      <w:pPr>
        <w:pStyle w:val="BodyText"/>
        <w:ind w:left="720"/>
        <w:rPr>
          <w:rFonts w:ascii="Arial" w:eastAsia="Arial" w:hAnsi="Arial" w:cs="Arial"/>
          <w:sz w:val="22"/>
          <w:szCs w:val="22"/>
        </w:rPr>
      </w:pPr>
    </w:p>
    <w:p w14:paraId="4789FC09" w14:textId="77777777" w:rsidR="009C36A8" w:rsidRPr="009C36A8" w:rsidRDefault="009C36A8" w:rsidP="009C36A8">
      <w:pPr>
        <w:tabs>
          <w:tab w:val="right" w:pos="6300"/>
          <w:tab w:val="center" w:pos="6480"/>
          <w:tab w:val="left" w:pos="6660"/>
        </w:tabs>
        <w:ind w:left="6660" w:hanging="5940"/>
        <w:rPr>
          <w:rFonts w:ascii="Arial" w:hAnsi="Arial" w:cs="Arial"/>
          <w:sz w:val="22"/>
          <w:szCs w:val="22"/>
        </w:rPr>
      </w:pPr>
      <w:r w:rsidRPr="009C36A8">
        <w:rPr>
          <w:rFonts w:ascii="Arial" w:hAnsi="Arial" w:cs="Arial"/>
          <w:sz w:val="22"/>
          <w:szCs w:val="22"/>
        </w:rPr>
        <w:t xml:space="preserve">Seconded by Councilmember Juenemann       </w:t>
      </w:r>
      <w:r w:rsidRPr="009C36A8">
        <w:rPr>
          <w:rFonts w:ascii="Arial" w:hAnsi="Arial" w:cs="Arial"/>
          <w:sz w:val="22"/>
          <w:szCs w:val="22"/>
        </w:rPr>
        <w:tab/>
        <w:t>Ayes</w:t>
      </w:r>
      <w:r w:rsidRPr="009C36A8">
        <w:rPr>
          <w:rFonts w:ascii="Arial" w:hAnsi="Arial" w:cs="Arial"/>
          <w:sz w:val="22"/>
          <w:szCs w:val="22"/>
        </w:rPr>
        <w:tab/>
        <w:t>–</w:t>
      </w:r>
      <w:r w:rsidRPr="009C36A8">
        <w:rPr>
          <w:rFonts w:ascii="Arial" w:hAnsi="Arial" w:cs="Arial"/>
          <w:sz w:val="22"/>
          <w:szCs w:val="22"/>
        </w:rPr>
        <w:tab/>
        <w:t>All</w:t>
      </w:r>
    </w:p>
    <w:p w14:paraId="1396BC1D" w14:textId="77777777" w:rsidR="009C36A8" w:rsidRPr="009C36A8" w:rsidRDefault="009C36A8" w:rsidP="009C36A8">
      <w:pPr>
        <w:tabs>
          <w:tab w:val="right" w:pos="6300"/>
          <w:tab w:val="center" w:pos="6480"/>
          <w:tab w:val="left" w:pos="6660"/>
        </w:tabs>
        <w:ind w:left="6660" w:hanging="5940"/>
        <w:rPr>
          <w:rFonts w:ascii="Arial" w:hAnsi="Arial" w:cs="Arial"/>
          <w:sz w:val="22"/>
          <w:szCs w:val="22"/>
        </w:rPr>
      </w:pPr>
      <w:r w:rsidRPr="009C36A8">
        <w:rPr>
          <w:rFonts w:ascii="Arial" w:hAnsi="Arial" w:cs="Arial"/>
          <w:sz w:val="22"/>
          <w:szCs w:val="22"/>
        </w:rPr>
        <w:tab/>
      </w:r>
      <w:r w:rsidRPr="009C36A8">
        <w:rPr>
          <w:rFonts w:ascii="Arial" w:hAnsi="Arial" w:cs="Arial"/>
          <w:sz w:val="22"/>
          <w:szCs w:val="22"/>
        </w:rPr>
        <w:tab/>
      </w:r>
      <w:r w:rsidRPr="009C36A8">
        <w:rPr>
          <w:rFonts w:ascii="Arial" w:hAnsi="Arial" w:cs="Arial"/>
          <w:sz w:val="22"/>
          <w:szCs w:val="22"/>
        </w:rPr>
        <w:tab/>
      </w:r>
      <w:r w:rsidRPr="009C36A8">
        <w:rPr>
          <w:rFonts w:ascii="Arial" w:hAnsi="Arial" w:cs="Arial"/>
          <w:sz w:val="22"/>
          <w:szCs w:val="22"/>
        </w:rPr>
        <w:tab/>
      </w:r>
      <w:r w:rsidRPr="009C36A8">
        <w:rPr>
          <w:rFonts w:ascii="Arial" w:hAnsi="Arial" w:cs="Arial"/>
          <w:sz w:val="22"/>
          <w:szCs w:val="22"/>
        </w:rPr>
        <w:tab/>
      </w:r>
      <w:r w:rsidRPr="009C36A8">
        <w:rPr>
          <w:rFonts w:ascii="Arial" w:hAnsi="Arial" w:cs="Arial"/>
          <w:sz w:val="22"/>
          <w:szCs w:val="22"/>
        </w:rPr>
        <w:tab/>
      </w:r>
      <w:r w:rsidRPr="009C36A8">
        <w:rPr>
          <w:rFonts w:ascii="Arial" w:hAnsi="Arial" w:cs="Arial"/>
          <w:sz w:val="22"/>
          <w:szCs w:val="22"/>
        </w:rPr>
        <w:tab/>
      </w:r>
    </w:p>
    <w:p w14:paraId="18BB6C05" w14:textId="77777777" w:rsidR="009C36A8" w:rsidRPr="009C36A8" w:rsidRDefault="009C36A8" w:rsidP="009C36A8">
      <w:pPr>
        <w:ind w:left="6667" w:hanging="5947"/>
        <w:rPr>
          <w:rFonts w:ascii="Arial" w:hAnsi="Arial" w:cs="Arial"/>
          <w:sz w:val="22"/>
          <w:szCs w:val="22"/>
        </w:rPr>
      </w:pPr>
      <w:r w:rsidRPr="009C36A8">
        <w:rPr>
          <w:rFonts w:ascii="Arial" w:hAnsi="Arial" w:cs="Arial"/>
          <w:sz w:val="22"/>
          <w:szCs w:val="22"/>
        </w:rPr>
        <w:t>The motion passed.</w:t>
      </w:r>
    </w:p>
    <w:p w14:paraId="692BBA3B" w14:textId="77777777" w:rsidR="009C36A8" w:rsidRPr="009C36A8" w:rsidRDefault="009C36A8" w:rsidP="009C36A8">
      <w:pPr>
        <w:ind w:left="6667" w:hanging="5947"/>
        <w:rPr>
          <w:rFonts w:ascii="Arial" w:hAnsi="Arial" w:cs="Arial"/>
          <w:sz w:val="22"/>
          <w:szCs w:val="22"/>
        </w:rPr>
      </w:pPr>
    </w:p>
    <w:p w14:paraId="4D944F09" w14:textId="77777777" w:rsidR="009C36A8" w:rsidRPr="009C36A8" w:rsidRDefault="009C36A8" w:rsidP="009C36A8">
      <w:pPr>
        <w:ind w:left="720" w:hanging="7"/>
        <w:rPr>
          <w:rFonts w:ascii="Arial" w:hAnsi="Arial" w:cs="Arial"/>
          <w:sz w:val="22"/>
          <w:szCs w:val="22"/>
          <w:u w:val="single"/>
        </w:rPr>
      </w:pPr>
      <w:r w:rsidRPr="009C36A8">
        <w:rPr>
          <w:rFonts w:ascii="Arial" w:hAnsi="Arial" w:cs="Arial"/>
          <w:sz w:val="22"/>
          <w:szCs w:val="22"/>
        </w:rPr>
        <w:t xml:space="preserve">Councilmember Juenemann </w:t>
      </w:r>
      <w:r w:rsidRPr="009C36A8">
        <w:rPr>
          <w:rFonts w:ascii="Arial" w:hAnsi="Arial" w:cs="Arial"/>
          <w:sz w:val="22"/>
          <w:szCs w:val="22"/>
          <w:u w:val="single"/>
        </w:rPr>
        <w:t>moved to approve the design review resolution for a 125-foot communications tower to be constructed at 1210 Sterling Street South.</w:t>
      </w:r>
    </w:p>
    <w:p w14:paraId="4DA8F1CC" w14:textId="77777777" w:rsidR="009C36A8" w:rsidRPr="009C36A8" w:rsidRDefault="009C36A8" w:rsidP="009C36A8">
      <w:pPr>
        <w:ind w:left="720" w:hanging="7"/>
        <w:rPr>
          <w:rFonts w:ascii="Arial" w:hAnsi="Arial" w:cs="Arial"/>
          <w:sz w:val="22"/>
          <w:szCs w:val="22"/>
          <w:u w:val="single"/>
        </w:rPr>
      </w:pPr>
    </w:p>
    <w:p w14:paraId="6550FDAB" w14:textId="77777777" w:rsidR="009C36A8" w:rsidRPr="009C36A8" w:rsidRDefault="009C36A8" w:rsidP="009C36A8">
      <w:pPr>
        <w:suppressAutoHyphens/>
        <w:ind w:left="720" w:hanging="7"/>
        <w:jc w:val="center"/>
        <w:rPr>
          <w:rFonts w:ascii="Arial" w:hAnsi="Arial" w:cs="Arial"/>
          <w:spacing w:val="-3"/>
          <w:sz w:val="22"/>
          <w:szCs w:val="22"/>
          <w:u w:val="single"/>
        </w:rPr>
      </w:pPr>
      <w:r w:rsidRPr="009C36A8">
        <w:rPr>
          <w:rFonts w:ascii="Arial" w:hAnsi="Arial" w:cs="Arial"/>
          <w:spacing w:val="-3"/>
          <w:sz w:val="22"/>
          <w:szCs w:val="22"/>
          <w:u w:val="single"/>
        </w:rPr>
        <w:t>Resolution 25-04-2402</w:t>
      </w:r>
    </w:p>
    <w:p w14:paraId="6F206BCD" w14:textId="77777777" w:rsidR="009C36A8" w:rsidRPr="009C36A8" w:rsidRDefault="009C36A8" w:rsidP="009C36A8">
      <w:pPr>
        <w:pStyle w:val="BodyText"/>
        <w:ind w:left="720"/>
        <w:jc w:val="center"/>
        <w:rPr>
          <w:rFonts w:ascii="Arial" w:eastAsia="Arial" w:hAnsi="Arial" w:cs="Arial"/>
          <w:sz w:val="22"/>
          <w:szCs w:val="22"/>
        </w:rPr>
      </w:pPr>
      <w:r w:rsidRPr="009C36A8">
        <w:rPr>
          <w:rFonts w:ascii="Arial" w:eastAsia="Arial" w:hAnsi="Arial" w:cs="Arial"/>
          <w:sz w:val="22"/>
          <w:szCs w:val="22"/>
        </w:rPr>
        <w:t>DESIGN REVIEW RESOLUTION</w:t>
      </w:r>
    </w:p>
    <w:p w14:paraId="49D479C7" w14:textId="77777777" w:rsidR="009C36A8" w:rsidRPr="009C36A8" w:rsidRDefault="009C36A8" w:rsidP="009C36A8">
      <w:pPr>
        <w:pStyle w:val="BodyText"/>
        <w:ind w:left="720"/>
        <w:jc w:val="center"/>
        <w:rPr>
          <w:rFonts w:ascii="Arial" w:eastAsia="Arial" w:hAnsi="Arial" w:cs="Arial"/>
          <w:sz w:val="22"/>
          <w:szCs w:val="22"/>
        </w:rPr>
      </w:pPr>
    </w:p>
    <w:p w14:paraId="7750AD1E" w14:textId="77777777" w:rsidR="009C36A8" w:rsidRPr="009C36A8" w:rsidRDefault="009C36A8" w:rsidP="009C36A8">
      <w:pPr>
        <w:pStyle w:val="BodyText"/>
        <w:ind w:left="720"/>
        <w:rPr>
          <w:rFonts w:ascii="Arial" w:eastAsia="Arial" w:hAnsi="Arial" w:cs="Arial"/>
          <w:sz w:val="22"/>
          <w:szCs w:val="22"/>
        </w:rPr>
      </w:pPr>
      <w:r w:rsidRPr="009C36A8">
        <w:rPr>
          <w:rFonts w:ascii="Arial" w:eastAsia="Arial" w:hAnsi="Arial" w:cs="Arial"/>
          <w:sz w:val="22"/>
          <w:szCs w:val="22"/>
        </w:rPr>
        <w:t>BE IT RESOLVED by the City Council of the City of Maplewood, Minnesota, as follows:</w:t>
      </w:r>
    </w:p>
    <w:p w14:paraId="6D0E5254" w14:textId="77777777" w:rsidR="009C36A8" w:rsidRPr="009C36A8" w:rsidRDefault="009C36A8" w:rsidP="009C36A8">
      <w:pPr>
        <w:pStyle w:val="BodyText"/>
        <w:ind w:left="720"/>
        <w:rPr>
          <w:rFonts w:ascii="Arial" w:eastAsia="Arial" w:hAnsi="Arial" w:cs="Arial"/>
          <w:sz w:val="22"/>
          <w:szCs w:val="22"/>
        </w:rPr>
      </w:pPr>
    </w:p>
    <w:p w14:paraId="59795939" w14:textId="77777777" w:rsidR="009C36A8" w:rsidRPr="009C36A8" w:rsidRDefault="009C36A8" w:rsidP="009C36A8">
      <w:pPr>
        <w:pStyle w:val="BodyText"/>
        <w:ind w:left="720"/>
        <w:rPr>
          <w:rFonts w:ascii="Arial" w:eastAsia="Arial" w:hAnsi="Arial" w:cs="Arial"/>
          <w:sz w:val="22"/>
          <w:szCs w:val="22"/>
        </w:rPr>
      </w:pPr>
      <w:r w:rsidRPr="009C36A8">
        <w:rPr>
          <w:rFonts w:ascii="Arial" w:eastAsia="Arial" w:hAnsi="Arial" w:cs="Arial"/>
          <w:sz w:val="22"/>
          <w:szCs w:val="22"/>
        </w:rPr>
        <w:t xml:space="preserve">Section 1. </w:t>
      </w:r>
      <w:r w:rsidRPr="009C36A8">
        <w:rPr>
          <w:rFonts w:ascii="Arial" w:eastAsia="Arial" w:hAnsi="Arial" w:cs="Arial"/>
          <w:sz w:val="22"/>
          <w:szCs w:val="22"/>
        </w:rPr>
        <w:tab/>
        <w:t>Background.</w:t>
      </w:r>
    </w:p>
    <w:p w14:paraId="1F60D187" w14:textId="77777777" w:rsidR="009C36A8" w:rsidRPr="009C36A8" w:rsidRDefault="009C36A8" w:rsidP="009C36A8">
      <w:pPr>
        <w:pStyle w:val="BodyText"/>
        <w:ind w:left="720"/>
        <w:rPr>
          <w:rFonts w:ascii="Arial" w:eastAsia="Arial" w:hAnsi="Arial" w:cs="Arial"/>
          <w:sz w:val="22"/>
          <w:szCs w:val="22"/>
        </w:rPr>
      </w:pPr>
    </w:p>
    <w:p w14:paraId="6052D825" w14:textId="77777777" w:rsidR="009C36A8" w:rsidRPr="009C36A8" w:rsidRDefault="009C36A8" w:rsidP="009C36A8">
      <w:pPr>
        <w:pStyle w:val="BodyText"/>
        <w:ind w:left="1530" w:hanging="810"/>
        <w:rPr>
          <w:rFonts w:ascii="Arial" w:eastAsia="Arial" w:hAnsi="Arial" w:cs="Arial"/>
          <w:sz w:val="22"/>
          <w:szCs w:val="22"/>
        </w:rPr>
      </w:pPr>
      <w:r w:rsidRPr="009C36A8">
        <w:rPr>
          <w:rFonts w:ascii="Arial" w:eastAsia="Arial" w:hAnsi="Arial" w:cs="Arial"/>
          <w:sz w:val="22"/>
          <w:szCs w:val="22"/>
        </w:rPr>
        <w:t>1.01</w:t>
      </w:r>
      <w:r w:rsidRPr="009C36A8">
        <w:rPr>
          <w:rFonts w:ascii="Arial" w:eastAsia="Arial" w:hAnsi="Arial" w:cs="Arial"/>
          <w:sz w:val="22"/>
          <w:szCs w:val="22"/>
        </w:rPr>
        <w:tab/>
        <w:t xml:space="preserve">Verizon Wireless has requested approval of design review to permit a 125-foot communications tower. </w:t>
      </w:r>
    </w:p>
    <w:p w14:paraId="653AF4CE" w14:textId="77777777" w:rsidR="009C36A8" w:rsidRPr="009C36A8" w:rsidRDefault="009C36A8" w:rsidP="009C36A8">
      <w:pPr>
        <w:pStyle w:val="BodyText"/>
        <w:ind w:left="1530" w:hanging="810"/>
        <w:rPr>
          <w:rFonts w:ascii="Arial" w:eastAsia="Arial" w:hAnsi="Arial" w:cs="Arial"/>
          <w:sz w:val="22"/>
          <w:szCs w:val="22"/>
        </w:rPr>
      </w:pPr>
    </w:p>
    <w:p w14:paraId="21CE7C39" w14:textId="77777777" w:rsidR="009C36A8" w:rsidRPr="009C36A8" w:rsidRDefault="009C36A8" w:rsidP="009C36A8">
      <w:pPr>
        <w:pStyle w:val="BodyText"/>
        <w:ind w:left="1530" w:hanging="810"/>
        <w:rPr>
          <w:rFonts w:ascii="Arial" w:eastAsia="Arial" w:hAnsi="Arial" w:cs="Arial"/>
          <w:sz w:val="22"/>
          <w:szCs w:val="22"/>
        </w:rPr>
      </w:pPr>
      <w:r w:rsidRPr="009C36A8">
        <w:rPr>
          <w:rFonts w:ascii="Arial" w:eastAsia="Arial" w:hAnsi="Arial" w:cs="Arial"/>
          <w:sz w:val="22"/>
          <w:szCs w:val="22"/>
        </w:rPr>
        <w:t>1.02</w:t>
      </w:r>
      <w:r w:rsidRPr="009C36A8">
        <w:rPr>
          <w:rFonts w:ascii="Arial" w:eastAsia="Arial" w:hAnsi="Arial" w:cs="Arial"/>
          <w:sz w:val="22"/>
          <w:szCs w:val="22"/>
        </w:rPr>
        <w:tab/>
        <w:t>The property is located at 1210 Sterling Street South and is legally described as:</w:t>
      </w:r>
    </w:p>
    <w:p w14:paraId="09805414" w14:textId="77777777" w:rsidR="009C36A8" w:rsidRPr="009C36A8" w:rsidRDefault="009C36A8" w:rsidP="009C36A8">
      <w:pPr>
        <w:pStyle w:val="BodyText"/>
        <w:ind w:left="720"/>
        <w:rPr>
          <w:rFonts w:ascii="Arial" w:eastAsia="Arial" w:hAnsi="Arial" w:cs="Arial"/>
          <w:sz w:val="22"/>
          <w:szCs w:val="22"/>
        </w:rPr>
      </w:pPr>
    </w:p>
    <w:p w14:paraId="1B262DAD" w14:textId="77777777" w:rsidR="009C36A8" w:rsidRPr="009C36A8" w:rsidRDefault="009C36A8" w:rsidP="009C36A8">
      <w:pPr>
        <w:pStyle w:val="BodyText"/>
        <w:ind w:left="1530"/>
        <w:rPr>
          <w:rFonts w:ascii="Arial" w:eastAsia="Arial" w:hAnsi="Arial" w:cs="Arial"/>
          <w:sz w:val="22"/>
          <w:szCs w:val="22"/>
        </w:rPr>
      </w:pPr>
      <w:r w:rsidRPr="009C36A8">
        <w:rPr>
          <w:rFonts w:ascii="Arial" w:eastAsia="Arial" w:hAnsi="Arial" w:cs="Arial"/>
          <w:sz w:val="22"/>
          <w:szCs w:val="22"/>
        </w:rPr>
        <w:t>PIN: 132822430022. The South seventy- four feet (S. 74') of the West Half of the</w:t>
      </w:r>
    </w:p>
    <w:p w14:paraId="22B31859" w14:textId="77777777" w:rsidR="009C36A8" w:rsidRPr="009C36A8" w:rsidRDefault="009C36A8" w:rsidP="009C36A8">
      <w:pPr>
        <w:pStyle w:val="BodyText"/>
        <w:ind w:left="1530"/>
        <w:rPr>
          <w:rFonts w:ascii="Arial" w:eastAsia="Arial" w:hAnsi="Arial" w:cs="Arial"/>
          <w:sz w:val="22"/>
          <w:szCs w:val="22"/>
        </w:rPr>
      </w:pPr>
      <w:r w:rsidRPr="009C36A8">
        <w:rPr>
          <w:rFonts w:ascii="Arial" w:eastAsia="Arial" w:hAnsi="Arial" w:cs="Arial"/>
          <w:sz w:val="22"/>
          <w:szCs w:val="22"/>
        </w:rPr>
        <w:t>Southeast Quarter (W 1/2 of SE 1/4) of Section 13, Township 28, Range 22, lying</w:t>
      </w:r>
    </w:p>
    <w:p w14:paraId="4BB9C148" w14:textId="77777777" w:rsidR="009C36A8" w:rsidRPr="009C36A8" w:rsidRDefault="009C36A8" w:rsidP="009C36A8">
      <w:pPr>
        <w:pStyle w:val="BodyText"/>
        <w:ind w:left="1530"/>
        <w:rPr>
          <w:rFonts w:ascii="Arial" w:eastAsia="Arial" w:hAnsi="Arial" w:cs="Arial"/>
          <w:sz w:val="22"/>
          <w:szCs w:val="22"/>
        </w:rPr>
      </w:pPr>
      <w:r w:rsidRPr="009C36A8">
        <w:rPr>
          <w:rFonts w:ascii="Arial" w:eastAsia="Arial" w:hAnsi="Arial" w:cs="Arial"/>
          <w:sz w:val="22"/>
          <w:szCs w:val="22"/>
        </w:rPr>
        <w:t>North of the South twenty-five (S. 25) acres, East of Sterling Street, and West of</w:t>
      </w:r>
    </w:p>
    <w:p w14:paraId="3038D4C7" w14:textId="77777777" w:rsidR="009C36A8" w:rsidRPr="009C36A8" w:rsidRDefault="009C36A8" w:rsidP="009C36A8">
      <w:pPr>
        <w:pStyle w:val="BodyText"/>
        <w:ind w:left="1530"/>
        <w:rPr>
          <w:rFonts w:ascii="Arial" w:eastAsia="Arial" w:hAnsi="Arial" w:cs="Arial"/>
          <w:sz w:val="22"/>
          <w:szCs w:val="22"/>
        </w:rPr>
      </w:pPr>
      <w:r w:rsidRPr="009C36A8">
        <w:rPr>
          <w:rFonts w:ascii="Arial" w:eastAsia="Arial" w:hAnsi="Arial" w:cs="Arial"/>
          <w:sz w:val="22"/>
          <w:szCs w:val="22"/>
        </w:rPr>
        <w:t xml:space="preserve">State Trunk Highway 494, it being the intention of the granters to convey a seventy-four foot (74') strip immediately to the North of the South twenty-five (S. 25) acres of the West Half of the Southeast Quarter ( W 1/2 of SE 1/4) of Section 13, Township 28, Range 22. </w:t>
      </w:r>
    </w:p>
    <w:p w14:paraId="0F47A62B" w14:textId="77777777" w:rsidR="009C36A8" w:rsidRPr="009C36A8" w:rsidRDefault="009C36A8" w:rsidP="009C36A8">
      <w:pPr>
        <w:pStyle w:val="BodyText"/>
        <w:ind w:left="1530"/>
        <w:rPr>
          <w:rFonts w:ascii="Arial" w:eastAsia="Arial" w:hAnsi="Arial" w:cs="Arial"/>
          <w:sz w:val="22"/>
          <w:szCs w:val="22"/>
        </w:rPr>
      </w:pPr>
    </w:p>
    <w:p w14:paraId="4ABE8B39" w14:textId="77777777" w:rsidR="009C36A8" w:rsidRPr="009C36A8" w:rsidRDefault="009C36A8" w:rsidP="009C36A8">
      <w:pPr>
        <w:pStyle w:val="BodyText"/>
        <w:ind w:left="1530"/>
        <w:rPr>
          <w:rFonts w:ascii="Arial" w:eastAsia="Arial" w:hAnsi="Arial" w:cs="Arial"/>
          <w:sz w:val="22"/>
          <w:szCs w:val="22"/>
        </w:rPr>
      </w:pPr>
      <w:r w:rsidRPr="009C36A8">
        <w:rPr>
          <w:rFonts w:ascii="Arial" w:eastAsia="Arial" w:hAnsi="Arial" w:cs="Arial"/>
          <w:sz w:val="22"/>
          <w:szCs w:val="22"/>
        </w:rPr>
        <w:t>AND</w:t>
      </w:r>
    </w:p>
    <w:p w14:paraId="0AEFEE1D" w14:textId="77777777" w:rsidR="009C36A8" w:rsidRPr="009C36A8" w:rsidRDefault="009C36A8" w:rsidP="009C36A8">
      <w:pPr>
        <w:pStyle w:val="BodyText"/>
        <w:ind w:left="1530"/>
        <w:rPr>
          <w:rFonts w:ascii="Arial" w:eastAsia="Arial" w:hAnsi="Arial" w:cs="Arial"/>
          <w:sz w:val="22"/>
          <w:szCs w:val="22"/>
        </w:rPr>
      </w:pPr>
    </w:p>
    <w:p w14:paraId="318E914C" w14:textId="77777777" w:rsidR="009C36A8" w:rsidRPr="009C36A8" w:rsidRDefault="009C36A8" w:rsidP="009C36A8">
      <w:pPr>
        <w:pStyle w:val="BodyText"/>
        <w:ind w:left="1530"/>
        <w:rPr>
          <w:rFonts w:ascii="Arial" w:eastAsia="Arial" w:hAnsi="Arial" w:cs="Arial"/>
          <w:sz w:val="22"/>
          <w:szCs w:val="22"/>
        </w:rPr>
      </w:pPr>
      <w:proofErr w:type="spellStart"/>
      <w:r w:rsidRPr="009C36A8">
        <w:rPr>
          <w:rFonts w:ascii="Arial" w:eastAsia="Arial" w:hAnsi="Arial" w:cs="Arial"/>
          <w:sz w:val="22"/>
          <w:szCs w:val="22"/>
        </w:rPr>
        <w:t>Outlot</w:t>
      </w:r>
      <w:proofErr w:type="spellEnd"/>
      <w:r w:rsidRPr="009C36A8">
        <w:rPr>
          <w:rFonts w:ascii="Arial" w:eastAsia="Arial" w:hAnsi="Arial" w:cs="Arial"/>
          <w:sz w:val="22"/>
          <w:szCs w:val="22"/>
        </w:rPr>
        <w:t xml:space="preserve"> A, HIGHWOOD ESTATES NO. 2, according to the recorded plat thereof. </w:t>
      </w:r>
    </w:p>
    <w:p w14:paraId="4568E461" w14:textId="77777777" w:rsidR="009C36A8" w:rsidRPr="009C36A8" w:rsidRDefault="009C36A8" w:rsidP="009C36A8">
      <w:pPr>
        <w:pStyle w:val="BodyText"/>
        <w:ind w:left="1530"/>
        <w:rPr>
          <w:rFonts w:ascii="Arial" w:eastAsia="Arial" w:hAnsi="Arial" w:cs="Arial"/>
          <w:sz w:val="22"/>
          <w:szCs w:val="22"/>
        </w:rPr>
      </w:pPr>
    </w:p>
    <w:p w14:paraId="640E39EC" w14:textId="77777777" w:rsidR="009C36A8" w:rsidRPr="009C36A8" w:rsidRDefault="009C36A8" w:rsidP="009C36A8">
      <w:pPr>
        <w:pStyle w:val="BodyText"/>
        <w:ind w:left="1530"/>
        <w:rPr>
          <w:rFonts w:ascii="Arial" w:eastAsia="Arial" w:hAnsi="Arial" w:cs="Arial"/>
          <w:sz w:val="22"/>
          <w:szCs w:val="22"/>
        </w:rPr>
      </w:pPr>
      <w:r w:rsidRPr="009C36A8">
        <w:rPr>
          <w:rFonts w:ascii="Arial" w:eastAsia="Arial" w:hAnsi="Arial" w:cs="Arial"/>
          <w:sz w:val="22"/>
          <w:szCs w:val="22"/>
        </w:rPr>
        <w:t>AND</w:t>
      </w:r>
    </w:p>
    <w:p w14:paraId="10D10707" w14:textId="77777777" w:rsidR="009C36A8" w:rsidRPr="009C36A8" w:rsidRDefault="009C36A8" w:rsidP="009C36A8">
      <w:pPr>
        <w:pStyle w:val="BodyText"/>
        <w:ind w:left="1530"/>
        <w:rPr>
          <w:rFonts w:ascii="Arial" w:eastAsia="Arial" w:hAnsi="Arial" w:cs="Arial"/>
          <w:sz w:val="22"/>
          <w:szCs w:val="22"/>
        </w:rPr>
      </w:pPr>
    </w:p>
    <w:p w14:paraId="3E07476C" w14:textId="77777777" w:rsidR="009C36A8" w:rsidRPr="009C36A8" w:rsidRDefault="009C36A8" w:rsidP="009C36A8">
      <w:pPr>
        <w:pStyle w:val="BodyText"/>
        <w:ind w:left="1530"/>
        <w:rPr>
          <w:rFonts w:ascii="Arial" w:eastAsia="Arial" w:hAnsi="Arial" w:cs="Arial"/>
          <w:sz w:val="22"/>
          <w:szCs w:val="22"/>
        </w:rPr>
      </w:pPr>
      <w:r w:rsidRPr="009C36A8">
        <w:rPr>
          <w:rFonts w:ascii="Arial" w:eastAsia="Arial" w:hAnsi="Arial" w:cs="Arial"/>
          <w:sz w:val="22"/>
          <w:szCs w:val="22"/>
        </w:rPr>
        <w:t>That portion of the SW 1/4 of the SE1/4 of Sec. 13, T. 28, R.22, according to the</w:t>
      </w:r>
    </w:p>
    <w:p w14:paraId="384BD6B2" w14:textId="77777777" w:rsidR="009C36A8" w:rsidRPr="009C36A8" w:rsidRDefault="009C36A8" w:rsidP="009C36A8">
      <w:pPr>
        <w:pStyle w:val="BodyText"/>
        <w:ind w:left="1530"/>
        <w:rPr>
          <w:rFonts w:ascii="Arial" w:eastAsia="Arial" w:hAnsi="Arial" w:cs="Arial"/>
          <w:sz w:val="22"/>
          <w:szCs w:val="22"/>
        </w:rPr>
      </w:pPr>
      <w:r w:rsidRPr="009C36A8">
        <w:rPr>
          <w:rFonts w:ascii="Arial" w:eastAsia="Arial" w:hAnsi="Arial" w:cs="Arial"/>
          <w:sz w:val="22"/>
          <w:szCs w:val="22"/>
        </w:rPr>
        <w:t xml:space="preserve">Government Survey thereof, described as follows: Commencing at the SE corner of the SW 1/4 of the SE 1/4 of said Sec. 13, thence N. 50 rods, thence W. 80 rods to the Quarter Sec. line, thence S. 50 rods to the Sec. line, thence E. along the sec. line 80 rods to the place of beginning, being 25 acres, more or less. </w:t>
      </w:r>
    </w:p>
    <w:p w14:paraId="50784A0C" w14:textId="77777777" w:rsidR="009C36A8" w:rsidRPr="009C36A8" w:rsidRDefault="009C36A8" w:rsidP="009C36A8">
      <w:pPr>
        <w:pStyle w:val="BodyText"/>
        <w:ind w:left="1530"/>
        <w:rPr>
          <w:rFonts w:ascii="Arial" w:eastAsia="Arial" w:hAnsi="Arial" w:cs="Arial"/>
          <w:sz w:val="22"/>
          <w:szCs w:val="22"/>
        </w:rPr>
      </w:pPr>
    </w:p>
    <w:p w14:paraId="31BD90F7" w14:textId="77777777" w:rsidR="009C36A8" w:rsidRPr="009C36A8" w:rsidRDefault="009C36A8" w:rsidP="009C36A8">
      <w:pPr>
        <w:pStyle w:val="BodyText"/>
        <w:ind w:left="1530"/>
        <w:rPr>
          <w:rFonts w:ascii="Arial" w:eastAsia="Arial" w:hAnsi="Arial" w:cs="Arial"/>
          <w:sz w:val="22"/>
          <w:szCs w:val="22"/>
        </w:rPr>
      </w:pPr>
      <w:r w:rsidRPr="009C36A8">
        <w:rPr>
          <w:rFonts w:ascii="Arial" w:eastAsia="Arial" w:hAnsi="Arial" w:cs="Arial"/>
          <w:sz w:val="22"/>
          <w:szCs w:val="22"/>
        </w:rPr>
        <w:lastRenderedPageBreak/>
        <w:t xml:space="preserve">Less and Except that portion of the property conveyed by the following: As referred to in Warranty Deed recorded as Instrument No. 2717756: The east one-half of Sterling Street right-of-way that is located in the south half of Section 13, Township 28, Range 22 which is south of the south line of the following- described property and south of the (easterly) extension of said south line: the north 487.99 feet of the SW 1/4 of the SE l/4 of Section 13, Township 28, Range 22. </w:t>
      </w:r>
    </w:p>
    <w:p w14:paraId="506F2F11" w14:textId="77777777" w:rsidR="009C36A8" w:rsidRPr="009C36A8" w:rsidRDefault="009C36A8" w:rsidP="009C36A8">
      <w:pPr>
        <w:pStyle w:val="BodyText"/>
        <w:ind w:left="1530"/>
        <w:rPr>
          <w:rFonts w:ascii="Arial" w:eastAsia="Arial" w:hAnsi="Arial" w:cs="Arial"/>
          <w:sz w:val="22"/>
          <w:szCs w:val="22"/>
        </w:rPr>
      </w:pPr>
    </w:p>
    <w:p w14:paraId="546D8920" w14:textId="77777777" w:rsidR="009C36A8" w:rsidRPr="009C36A8" w:rsidRDefault="009C36A8" w:rsidP="009C36A8">
      <w:pPr>
        <w:pStyle w:val="BodyText"/>
        <w:ind w:left="1530"/>
        <w:rPr>
          <w:rFonts w:ascii="Arial" w:eastAsia="Arial" w:hAnsi="Arial" w:cs="Arial"/>
          <w:sz w:val="22"/>
          <w:szCs w:val="22"/>
        </w:rPr>
      </w:pPr>
      <w:r w:rsidRPr="009C36A8">
        <w:rPr>
          <w:rFonts w:ascii="Arial" w:eastAsia="Arial" w:hAnsi="Arial" w:cs="Arial"/>
          <w:sz w:val="22"/>
          <w:szCs w:val="22"/>
        </w:rPr>
        <w:t>AND</w:t>
      </w:r>
    </w:p>
    <w:p w14:paraId="09326453" w14:textId="77777777" w:rsidR="009C36A8" w:rsidRPr="009C36A8" w:rsidRDefault="009C36A8" w:rsidP="009C36A8">
      <w:pPr>
        <w:pStyle w:val="BodyText"/>
        <w:ind w:left="1530"/>
        <w:rPr>
          <w:rFonts w:ascii="Arial" w:eastAsia="Arial" w:hAnsi="Arial" w:cs="Arial"/>
          <w:sz w:val="22"/>
          <w:szCs w:val="22"/>
        </w:rPr>
      </w:pPr>
    </w:p>
    <w:p w14:paraId="6D3F7381" w14:textId="77777777" w:rsidR="009C36A8" w:rsidRPr="009C36A8" w:rsidRDefault="009C36A8" w:rsidP="009C36A8">
      <w:pPr>
        <w:pStyle w:val="BodyText"/>
        <w:ind w:left="1530"/>
        <w:rPr>
          <w:rFonts w:ascii="Arial" w:eastAsia="Arial" w:hAnsi="Arial" w:cs="Arial"/>
          <w:sz w:val="22"/>
          <w:szCs w:val="22"/>
        </w:rPr>
      </w:pPr>
      <w:r w:rsidRPr="009C36A8">
        <w:rPr>
          <w:rFonts w:ascii="Arial" w:eastAsia="Arial" w:hAnsi="Arial" w:cs="Arial"/>
          <w:sz w:val="22"/>
          <w:szCs w:val="22"/>
        </w:rPr>
        <w:t>Outlet A, Maplewood Highlands, Ramsey County, Minnesota according to the</w:t>
      </w:r>
    </w:p>
    <w:p w14:paraId="363F1446" w14:textId="77777777" w:rsidR="009C36A8" w:rsidRPr="009C36A8" w:rsidRDefault="009C36A8" w:rsidP="009C36A8">
      <w:pPr>
        <w:pStyle w:val="BodyText"/>
        <w:ind w:left="1530"/>
        <w:rPr>
          <w:rFonts w:ascii="Arial" w:eastAsia="Arial" w:hAnsi="Arial" w:cs="Arial"/>
          <w:sz w:val="22"/>
          <w:szCs w:val="22"/>
        </w:rPr>
      </w:pPr>
      <w:r w:rsidRPr="009C36A8">
        <w:rPr>
          <w:rFonts w:ascii="Arial" w:eastAsia="Arial" w:hAnsi="Arial" w:cs="Arial"/>
          <w:sz w:val="22"/>
          <w:szCs w:val="22"/>
        </w:rPr>
        <w:t xml:space="preserve">recorded plat thereof. </w:t>
      </w:r>
    </w:p>
    <w:p w14:paraId="2CF99760" w14:textId="77777777" w:rsidR="009C36A8" w:rsidRPr="009C36A8" w:rsidRDefault="009C36A8" w:rsidP="009C36A8">
      <w:pPr>
        <w:pStyle w:val="BodyText"/>
        <w:ind w:left="1530"/>
        <w:rPr>
          <w:rFonts w:ascii="Arial" w:eastAsia="Arial" w:hAnsi="Arial" w:cs="Arial"/>
          <w:sz w:val="22"/>
          <w:szCs w:val="22"/>
        </w:rPr>
      </w:pPr>
    </w:p>
    <w:p w14:paraId="7E30FE76" w14:textId="77777777" w:rsidR="009C36A8" w:rsidRPr="009C36A8" w:rsidRDefault="009C36A8" w:rsidP="009C36A8">
      <w:pPr>
        <w:pStyle w:val="BodyText"/>
        <w:ind w:left="1530"/>
        <w:rPr>
          <w:rFonts w:ascii="Arial" w:eastAsia="Arial" w:hAnsi="Arial" w:cs="Arial"/>
          <w:sz w:val="22"/>
          <w:szCs w:val="22"/>
        </w:rPr>
      </w:pPr>
      <w:r w:rsidRPr="009C36A8">
        <w:rPr>
          <w:rFonts w:ascii="Arial" w:eastAsia="Arial" w:hAnsi="Arial" w:cs="Arial"/>
          <w:sz w:val="22"/>
          <w:szCs w:val="22"/>
        </w:rPr>
        <w:t xml:space="preserve">As referred to in Warranty Deed recorded as instrument No. 2718516:  That part of the South 180.00 feet of the West 233.00 feet of the Southwest Quarter of the Southeast Quarter of Section 13, Township 28, Range 22, Ramsey County, </w:t>
      </w:r>
    </w:p>
    <w:p w14:paraId="389EE4BC" w14:textId="77777777" w:rsidR="009C36A8" w:rsidRPr="009C36A8" w:rsidRDefault="009C36A8" w:rsidP="009C36A8">
      <w:pPr>
        <w:pStyle w:val="BodyText"/>
        <w:ind w:left="1530"/>
        <w:rPr>
          <w:rFonts w:ascii="Arial" w:eastAsia="Arial" w:hAnsi="Arial" w:cs="Arial"/>
          <w:sz w:val="22"/>
          <w:szCs w:val="22"/>
        </w:rPr>
      </w:pPr>
      <w:r w:rsidRPr="009C36A8">
        <w:rPr>
          <w:rFonts w:ascii="Arial" w:eastAsia="Arial" w:hAnsi="Arial" w:cs="Arial"/>
          <w:sz w:val="22"/>
          <w:szCs w:val="22"/>
        </w:rPr>
        <w:t xml:space="preserve">Minnesota lying East of the West 33.00 thereof. </w:t>
      </w:r>
    </w:p>
    <w:p w14:paraId="42B9E17B" w14:textId="77777777" w:rsidR="009C36A8" w:rsidRPr="009C36A8" w:rsidRDefault="009C36A8" w:rsidP="009C36A8">
      <w:pPr>
        <w:pStyle w:val="BodyText"/>
        <w:ind w:left="1530"/>
        <w:rPr>
          <w:rFonts w:ascii="Arial" w:eastAsia="Arial" w:hAnsi="Arial" w:cs="Arial"/>
          <w:sz w:val="22"/>
          <w:szCs w:val="22"/>
        </w:rPr>
      </w:pPr>
    </w:p>
    <w:p w14:paraId="700BF5B6" w14:textId="77777777" w:rsidR="009C36A8" w:rsidRPr="009C36A8" w:rsidRDefault="009C36A8" w:rsidP="009C36A8">
      <w:pPr>
        <w:pStyle w:val="BodyText"/>
        <w:ind w:left="1530"/>
        <w:rPr>
          <w:rFonts w:ascii="Arial" w:eastAsia="Arial" w:hAnsi="Arial" w:cs="Arial"/>
          <w:sz w:val="22"/>
          <w:szCs w:val="22"/>
        </w:rPr>
      </w:pPr>
      <w:r w:rsidRPr="009C36A8">
        <w:rPr>
          <w:rFonts w:ascii="Arial" w:eastAsia="Arial" w:hAnsi="Arial" w:cs="Arial"/>
          <w:sz w:val="22"/>
          <w:szCs w:val="22"/>
        </w:rPr>
        <w:t>Ramsey County</w:t>
      </w:r>
    </w:p>
    <w:p w14:paraId="15DE32A4" w14:textId="77777777" w:rsidR="009C36A8" w:rsidRPr="009C36A8" w:rsidRDefault="009C36A8" w:rsidP="009C36A8">
      <w:pPr>
        <w:pStyle w:val="BodyText"/>
        <w:ind w:left="1530"/>
        <w:rPr>
          <w:rFonts w:ascii="Arial" w:eastAsia="Arial" w:hAnsi="Arial" w:cs="Arial"/>
          <w:sz w:val="22"/>
          <w:szCs w:val="22"/>
        </w:rPr>
      </w:pPr>
      <w:r w:rsidRPr="009C36A8">
        <w:rPr>
          <w:rFonts w:ascii="Arial" w:eastAsia="Arial" w:hAnsi="Arial" w:cs="Arial"/>
          <w:sz w:val="22"/>
          <w:szCs w:val="22"/>
        </w:rPr>
        <w:t>Abstract Property</w:t>
      </w:r>
    </w:p>
    <w:p w14:paraId="08498A3C" w14:textId="77777777" w:rsidR="009C36A8" w:rsidRPr="009C36A8" w:rsidRDefault="009C36A8" w:rsidP="009C36A8">
      <w:pPr>
        <w:pStyle w:val="BodyText"/>
        <w:ind w:left="720"/>
        <w:rPr>
          <w:rFonts w:ascii="Arial" w:eastAsia="Arial" w:hAnsi="Arial" w:cs="Arial"/>
          <w:sz w:val="22"/>
          <w:szCs w:val="22"/>
        </w:rPr>
      </w:pPr>
    </w:p>
    <w:p w14:paraId="0848CC4F" w14:textId="77777777" w:rsidR="009C36A8" w:rsidRPr="009C36A8" w:rsidRDefault="009C36A8" w:rsidP="009C36A8">
      <w:pPr>
        <w:pStyle w:val="BodyText"/>
        <w:ind w:left="720"/>
        <w:rPr>
          <w:rFonts w:ascii="Arial" w:eastAsia="Arial" w:hAnsi="Arial" w:cs="Arial"/>
          <w:sz w:val="22"/>
          <w:szCs w:val="22"/>
        </w:rPr>
      </w:pPr>
      <w:r w:rsidRPr="009C36A8">
        <w:rPr>
          <w:rFonts w:ascii="Arial" w:eastAsia="Arial" w:hAnsi="Arial" w:cs="Arial"/>
          <w:sz w:val="22"/>
          <w:szCs w:val="22"/>
        </w:rPr>
        <w:t xml:space="preserve">Section 2. </w:t>
      </w:r>
      <w:r w:rsidRPr="009C36A8">
        <w:rPr>
          <w:rFonts w:ascii="Arial" w:eastAsia="Arial" w:hAnsi="Arial" w:cs="Arial"/>
          <w:sz w:val="22"/>
          <w:szCs w:val="22"/>
        </w:rPr>
        <w:tab/>
        <w:t xml:space="preserve">Site and Building Plan Standards and Findings. </w:t>
      </w:r>
    </w:p>
    <w:p w14:paraId="6BD2A220" w14:textId="77777777" w:rsidR="009C36A8" w:rsidRPr="009C36A8" w:rsidRDefault="009C36A8" w:rsidP="009C36A8">
      <w:pPr>
        <w:pStyle w:val="BodyText"/>
        <w:ind w:left="720"/>
        <w:rPr>
          <w:rFonts w:ascii="Arial" w:eastAsia="Arial" w:hAnsi="Arial" w:cs="Arial"/>
          <w:sz w:val="22"/>
          <w:szCs w:val="22"/>
        </w:rPr>
      </w:pPr>
    </w:p>
    <w:p w14:paraId="0AA2A502" w14:textId="77777777" w:rsidR="009C36A8" w:rsidRPr="009C36A8" w:rsidRDefault="009C36A8" w:rsidP="009C36A8">
      <w:pPr>
        <w:pStyle w:val="BodyText"/>
        <w:ind w:left="1620" w:hanging="900"/>
        <w:rPr>
          <w:rFonts w:ascii="Arial" w:eastAsia="Arial" w:hAnsi="Arial" w:cs="Arial"/>
          <w:sz w:val="22"/>
          <w:szCs w:val="22"/>
        </w:rPr>
      </w:pPr>
      <w:r w:rsidRPr="009C36A8">
        <w:rPr>
          <w:rFonts w:ascii="Arial" w:eastAsia="Arial" w:hAnsi="Arial" w:cs="Arial"/>
          <w:sz w:val="22"/>
          <w:szCs w:val="22"/>
        </w:rPr>
        <w:t>2.01</w:t>
      </w:r>
      <w:r w:rsidRPr="009C36A8">
        <w:rPr>
          <w:rFonts w:ascii="Arial" w:eastAsia="Arial" w:hAnsi="Arial" w:cs="Arial"/>
          <w:sz w:val="22"/>
          <w:szCs w:val="22"/>
        </w:rPr>
        <w:tab/>
        <w:t xml:space="preserve">City ordinance Section 2-290(b) and 44-1327(13) requires that the community design review board make the following findings to approve plans: </w:t>
      </w:r>
    </w:p>
    <w:p w14:paraId="1CA0E91D" w14:textId="77777777" w:rsidR="009C36A8" w:rsidRPr="009C36A8" w:rsidRDefault="009C36A8" w:rsidP="009C36A8">
      <w:pPr>
        <w:pStyle w:val="BodyText"/>
        <w:ind w:left="720"/>
        <w:rPr>
          <w:rFonts w:ascii="Arial" w:eastAsia="Arial" w:hAnsi="Arial" w:cs="Arial"/>
          <w:sz w:val="22"/>
          <w:szCs w:val="22"/>
        </w:rPr>
      </w:pPr>
    </w:p>
    <w:p w14:paraId="641BB787" w14:textId="77777777" w:rsidR="009C36A8" w:rsidRPr="009C36A8" w:rsidRDefault="009C36A8" w:rsidP="009C36A8">
      <w:pPr>
        <w:pStyle w:val="BodyText"/>
        <w:ind w:left="2070" w:hanging="450"/>
        <w:rPr>
          <w:rFonts w:ascii="Arial" w:eastAsia="Arial" w:hAnsi="Arial" w:cs="Arial"/>
          <w:sz w:val="22"/>
          <w:szCs w:val="22"/>
        </w:rPr>
      </w:pPr>
      <w:r w:rsidRPr="009C36A8">
        <w:rPr>
          <w:rFonts w:ascii="Arial" w:eastAsia="Arial" w:hAnsi="Arial" w:cs="Arial"/>
          <w:sz w:val="22"/>
          <w:szCs w:val="22"/>
        </w:rPr>
        <w:t>1.</w:t>
      </w:r>
      <w:r w:rsidRPr="009C36A8">
        <w:rPr>
          <w:rFonts w:ascii="Arial" w:eastAsia="Arial" w:hAnsi="Arial" w:cs="Arial"/>
          <w:sz w:val="22"/>
          <w:szCs w:val="22"/>
        </w:rPr>
        <w:tab/>
        <w:t xml:space="preserve">That the design and location of the proposed development and its relationship to neighboring, existing or proposed developments and traffic is such that it will not impair the desirability of investment or occupation in the neighborhood; that it will not unreasonably interfere with the use and enjoyment of neighboring, existing or proposed developments; and that it will not create traffic hazards or congestion. </w:t>
      </w:r>
    </w:p>
    <w:p w14:paraId="165CA683" w14:textId="77777777" w:rsidR="009C36A8" w:rsidRPr="009C36A8" w:rsidRDefault="009C36A8" w:rsidP="009C36A8">
      <w:pPr>
        <w:pStyle w:val="BodyText"/>
        <w:ind w:left="2070" w:hanging="450"/>
        <w:rPr>
          <w:rFonts w:ascii="Arial" w:eastAsia="Arial" w:hAnsi="Arial" w:cs="Arial"/>
          <w:sz w:val="22"/>
          <w:szCs w:val="22"/>
        </w:rPr>
      </w:pPr>
    </w:p>
    <w:p w14:paraId="7B6CBBB7" w14:textId="77777777" w:rsidR="009C36A8" w:rsidRPr="009C36A8" w:rsidRDefault="009C36A8" w:rsidP="009C36A8">
      <w:pPr>
        <w:pStyle w:val="BodyText"/>
        <w:ind w:left="2070" w:hanging="450"/>
        <w:rPr>
          <w:rFonts w:ascii="Arial" w:eastAsia="Arial" w:hAnsi="Arial" w:cs="Arial"/>
          <w:sz w:val="22"/>
          <w:szCs w:val="22"/>
        </w:rPr>
      </w:pPr>
      <w:r w:rsidRPr="009C36A8">
        <w:rPr>
          <w:rFonts w:ascii="Arial" w:eastAsia="Arial" w:hAnsi="Arial" w:cs="Arial"/>
          <w:sz w:val="22"/>
          <w:szCs w:val="22"/>
        </w:rPr>
        <w:t>2.</w:t>
      </w:r>
      <w:r w:rsidRPr="009C36A8">
        <w:rPr>
          <w:rFonts w:ascii="Arial" w:eastAsia="Arial" w:hAnsi="Arial" w:cs="Arial"/>
          <w:sz w:val="22"/>
          <w:szCs w:val="22"/>
        </w:rPr>
        <w:tab/>
        <w:t xml:space="preserve">That the design and location of the proposed development are in keeping with the character of the surrounding neighborhood and are not detrimental to the harmonious, orderly and attractive development contemplated by this article and the city's comprehensive municipal plan. </w:t>
      </w:r>
    </w:p>
    <w:p w14:paraId="156A4A4D" w14:textId="77777777" w:rsidR="009C36A8" w:rsidRPr="009C36A8" w:rsidRDefault="009C36A8" w:rsidP="009C36A8">
      <w:pPr>
        <w:pStyle w:val="BodyText"/>
        <w:ind w:left="2070" w:hanging="450"/>
        <w:rPr>
          <w:rFonts w:ascii="Arial" w:eastAsia="Arial" w:hAnsi="Arial" w:cs="Arial"/>
          <w:sz w:val="22"/>
          <w:szCs w:val="22"/>
        </w:rPr>
      </w:pPr>
    </w:p>
    <w:p w14:paraId="29B13854" w14:textId="77777777" w:rsidR="009C36A8" w:rsidRPr="009C36A8" w:rsidRDefault="009C36A8" w:rsidP="009C36A8">
      <w:pPr>
        <w:pStyle w:val="BodyText"/>
        <w:ind w:left="2070" w:hanging="450"/>
        <w:rPr>
          <w:rFonts w:ascii="Arial" w:eastAsia="Arial" w:hAnsi="Arial" w:cs="Arial"/>
          <w:sz w:val="22"/>
          <w:szCs w:val="22"/>
        </w:rPr>
      </w:pPr>
      <w:r w:rsidRPr="009C36A8">
        <w:rPr>
          <w:rFonts w:ascii="Arial" w:eastAsia="Arial" w:hAnsi="Arial" w:cs="Arial"/>
          <w:sz w:val="22"/>
          <w:szCs w:val="22"/>
        </w:rPr>
        <w:t>3.</w:t>
      </w:r>
      <w:r w:rsidRPr="009C36A8">
        <w:rPr>
          <w:rFonts w:ascii="Arial" w:eastAsia="Arial" w:hAnsi="Arial" w:cs="Arial"/>
          <w:sz w:val="22"/>
          <w:szCs w:val="22"/>
        </w:rPr>
        <w:tab/>
        <w:t>That the design and location of the proposed development would provide a desirable environment for its occupants, as well as for its neighbors, and that it is aesthetically of good composition, materials, textures and colors.</w:t>
      </w:r>
    </w:p>
    <w:p w14:paraId="0ECAA584" w14:textId="77777777" w:rsidR="009C36A8" w:rsidRPr="009C36A8" w:rsidRDefault="009C36A8" w:rsidP="009C36A8">
      <w:pPr>
        <w:pStyle w:val="BodyText"/>
        <w:ind w:left="1980" w:hanging="540"/>
        <w:rPr>
          <w:rFonts w:ascii="Arial" w:eastAsia="Arial" w:hAnsi="Arial" w:cs="Arial"/>
          <w:sz w:val="22"/>
          <w:szCs w:val="22"/>
        </w:rPr>
      </w:pPr>
    </w:p>
    <w:p w14:paraId="0F3C78DF" w14:textId="77777777" w:rsidR="009C36A8" w:rsidRPr="009C36A8" w:rsidRDefault="009C36A8" w:rsidP="009C36A8">
      <w:pPr>
        <w:pStyle w:val="BodyText"/>
        <w:ind w:left="720"/>
        <w:rPr>
          <w:rFonts w:ascii="Arial" w:eastAsia="Arial" w:hAnsi="Arial" w:cs="Arial"/>
          <w:sz w:val="22"/>
          <w:szCs w:val="22"/>
        </w:rPr>
      </w:pPr>
      <w:r w:rsidRPr="009C36A8">
        <w:rPr>
          <w:rFonts w:ascii="Arial" w:eastAsia="Arial" w:hAnsi="Arial" w:cs="Arial"/>
          <w:sz w:val="22"/>
          <w:szCs w:val="22"/>
        </w:rPr>
        <w:t xml:space="preserve">Section 3. </w:t>
      </w:r>
      <w:r w:rsidRPr="009C36A8">
        <w:rPr>
          <w:rFonts w:ascii="Arial" w:eastAsia="Arial" w:hAnsi="Arial" w:cs="Arial"/>
          <w:sz w:val="22"/>
          <w:szCs w:val="22"/>
        </w:rPr>
        <w:tab/>
        <w:t>City Council Action.</w:t>
      </w:r>
    </w:p>
    <w:p w14:paraId="1DF5B42B" w14:textId="77777777" w:rsidR="009C36A8" w:rsidRPr="009C36A8" w:rsidRDefault="009C36A8" w:rsidP="009C36A8">
      <w:pPr>
        <w:pStyle w:val="BodyText"/>
        <w:ind w:left="720"/>
        <w:rPr>
          <w:rFonts w:ascii="Arial" w:eastAsia="Arial" w:hAnsi="Arial" w:cs="Arial"/>
          <w:sz w:val="22"/>
          <w:szCs w:val="22"/>
        </w:rPr>
      </w:pPr>
    </w:p>
    <w:p w14:paraId="760D8F17" w14:textId="77777777" w:rsidR="009C36A8" w:rsidRPr="009C36A8" w:rsidRDefault="009C36A8" w:rsidP="009C36A8">
      <w:pPr>
        <w:pStyle w:val="BodyText"/>
        <w:ind w:left="1620" w:hanging="900"/>
        <w:rPr>
          <w:rFonts w:ascii="Arial" w:eastAsia="Arial" w:hAnsi="Arial" w:cs="Arial"/>
          <w:sz w:val="22"/>
          <w:szCs w:val="22"/>
        </w:rPr>
      </w:pPr>
      <w:r w:rsidRPr="009C36A8">
        <w:rPr>
          <w:rFonts w:ascii="Arial" w:eastAsia="Arial" w:hAnsi="Arial" w:cs="Arial"/>
          <w:sz w:val="22"/>
          <w:szCs w:val="22"/>
        </w:rPr>
        <w:t>3.01</w:t>
      </w:r>
      <w:r w:rsidRPr="009C36A8">
        <w:rPr>
          <w:rFonts w:ascii="Arial" w:eastAsia="Arial" w:hAnsi="Arial" w:cs="Arial"/>
          <w:sz w:val="22"/>
          <w:szCs w:val="22"/>
        </w:rPr>
        <w:tab/>
        <w:t>The above-described site and design plans are hereby approved based on the</w:t>
      </w:r>
    </w:p>
    <w:p w14:paraId="01374B69" w14:textId="77777777" w:rsidR="009C36A8" w:rsidRPr="009C36A8" w:rsidRDefault="009C36A8" w:rsidP="009C36A8">
      <w:pPr>
        <w:pStyle w:val="BodyText"/>
        <w:ind w:left="1620"/>
        <w:rPr>
          <w:rFonts w:ascii="Arial" w:eastAsia="Arial" w:hAnsi="Arial" w:cs="Arial"/>
          <w:sz w:val="22"/>
          <w:szCs w:val="22"/>
        </w:rPr>
      </w:pPr>
      <w:r w:rsidRPr="009C36A8">
        <w:rPr>
          <w:rFonts w:ascii="Arial" w:eastAsia="Arial" w:hAnsi="Arial" w:cs="Arial"/>
          <w:sz w:val="22"/>
          <w:szCs w:val="22"/>
        </w:rPr>
        <w:t xml:space="preserve">findings outlined in Section 3 of this resolution. Subject to staff approval, the site must be developed and maintained in substantial conformance with the design plans. Approval is subject to the applicant doing the following: </w:t>
      </w:r>
    </w:p>
    <w:p w14:paraId="4154BDE8" w14:textId="77777777" w:rsidR="009C36A8" w:rsidRPr="009C36A8" w:rsidRDefault="009C36A8" w:rsidP="009C36A8">
      <w:pPr>
        <w:pStyle w:val="BodyText"/>
        <w:ind w:left="2070" w:hanging="450"/>
        <w:rPr>
          <w:rFonts w:ascii="Arial" w:eastAsia="Arial" w:hAnsi="Arial" w:cs="Arial"/>
          <w:sz w:val="22"/>
          <w:szCs w:val="22"/>
        </w:rPr>
      </w:pPr>
    </w:p>
    <w:p w14:paraId="6B06410D" w14:textId="77777777" w:rsidR="009C36A8" w:rsidRPr="009C36A8" w:rsidRDefault="009C36A8" w:rsidP="009C36A8">
      <w:pPr>
        <w:pStyle w:val="BodyText"/>
        <w:ind w:left="2070" w:hanging="450"/>
        <w:rPr>
          <w:rFonts w:ascii="Arial" w:eastAsia="Arial" w:hAnsi="Arial" w:cs="Arial"/>
          <w:sz w:val="22"/>
          <w:szCs w:val="22"/>
        </w:rPr>
      </w:pPr>
      <w:r w:rsidRPr="009C36A8">
        <w:rPr>
          <w:rFonts w:ascii="Arial" w:eastAsia="Arial" w:hAnsi="Arial" w:cs="Arial"/>
          <w:sz w:val="22"/>
          <w:szCs w:val="22"/>
        </w:rPr>
        <w:t>1.</w:t>
      </w:r>
      <w:r w:rsidRPr="009C36A8">
        <w:rPr>
          <w:rFonts w:ascii="Arial" w:eastAsia="Arial" w:hAnsi="Arial" w:cs="Arial"/>
          <w:sz w:val="22"/>
          <w:szCs w:val="22"/>
        </w:rPr>
        <w:tab/>
        <w:t xml:space="preserve">Obtain a conditional use permit approval from the city council for this project. </w:t>
      </w:r>
    </w:p>
    <w:p w14:paraId="69FA77DF" w14:textId="77777777" w:rsidR="009C36A8" w:rsidRPr="009C36A8" w:rsidRDefault="009C36A8" w:rsidP="009C36A8">
      <w:pPr>
        <w:pStyle w:val="BodyText"/>
        <w:ind w:left="2070" w:hanging="450"/>
        <w:rPr>
          <w:rFonts w:ascii="Arial" w:eastAsia="Arial" w:hAnsi="Arial" w:cs="Arial"/>
          <w:sz w:val="22"/>
          <w:szCs w:val="22"/>
        </w:rPr>
      </w:pPr>
    </w:p>
    <w:p w14:paraId="48D5926F" w14:textId="77777777" w:rsidR="009C36A8" w:rsidRPr="009C36A8" w:rsidRDefault="009C36A8" w:rsidP="009C36A8">
      <w:pPr>
        <w:pStyle w:val="BodyText"/>
        <w:ind w:left="2070" w:hanging="450"/>
        <w:rPr>
          <w:rFonts w:ascii="Arial" w:eastAsia="Arial" w:hAnsi="Arial" w:cs="Arial"/>
          <w:sz w:val="22"/>
          <w:szCs w:val="22"/>
        </w:rPr>
      </w:pPr>
      <w:r w:rsidRPr="009C36A8">
        <w:rPr>
          <w:rFonts w:ascii="Arial" w:eastAsia="Arial" w:hAnsi="Arial" w:cs="Arial"/>
          <w:sz w:val="22"/>
          <w:szCs w:val="22"/>
        </w:rPr>
        <w:t>2.</w:t>
      </w:r>
      <w:r w:rsidRPr="009C36A8">
        <w:rPr>
          <w:rFonts w:ascii="Arial" w:eastAsia="Arial" w:hAnsi="Arial" w:cs="Arial"/>
          <w:sz w:val="22"/>
          <w:szCs w:val="22"/>
        </w:rPr>
        <w:tab/>
        <w:t xml:space="preserve">Repeat this review in two years if the city has not issued a building permit </w:t>
      </w:r>
      <w:r w:rsidRPr="009C36A8">
        <w:rPr>
          <w:rFonts w:ascii="Arial" w:eastAsia="Arial" w:hAnsi="Arial" w:cs="Arial"/>
          <w:sz w:val="22"/>
          <w:szCs w:val="22"/>
        </w:rPr>
        <w:lastRenderedPageBreak/>
        <w:t xml:space="preserve">for this project. </w:t>
      </w:r>
    </w:p>
    <w:p w14:paraId="445F7FCB" w14:textId="77777777" w:rsidR="009C36A8" w:rsidRPr="009C36A8" w:rsidRDefault="009C36A8" w:rsidP="009C36A8">
      <w:pPr>
        <w:pStyle w:val="BodyText"/>
        <w:ind w:left="2070" w:hanging="450"/>
        <w:rPr>
          <w:rFonts w:ascii="Arial" w:eastAsia="Arial" w:hAnsi="Arial" w:cs="Arial"/>
          <w:sz w:val="22"/>
          <w:szCs w:val="22"/>
        </w:rPr>
      </w:pPr>
    </w:p>
    <w:p w14:paraId="1EB675ED" w14:textId="77777777" w:rsidR="009C36A8" w:rsidRPr="009C36A8" w:rsidRDefault="009C36A8" w:rsidP="009C36A8">
      <w:pPr>
        <w:pStyle w:val="BodyText"/>
        <w:ind w:left="2070" w:hanging="450"/>
        <w:rPr>
          <w:rFonts w:ascii="Arial" w:eastAsia="Arial" w:hAnsi="Arial" w:cs="Arial"/>
          <w:sz w:val="22"/>
          <w:szCs w:val="22"/>
        </w:rPr>
      </w:pPr>
      <w:r w:rsidRPr="009C36A8">
        <w:rPr>
          <w:rFonts w:ascii="Arial" w:eastAsia="Arial" w:hAnsi="Arial" w:cs="Arial"/>
          <w:sz w:val="22"/>
          <w:szCs w:val="22"/>
        </w:rPr>
        <w:t>3.</w:t>
      </w:r>
      <w:r w:rsidRPr="009C36A8">
        <w:rPr>
          <w:rFonts w:ascii="Arial" w:eastAsia="Arial" w:hAnsi="Arial" w:cs="Arial"/>
          <w:sz w:val="22"/>
          <w:szCs w:val="22"/>
        </w:rPr>
        <w:tab/>
        <w:t xml:space="preserve">All requirements of the city engineer, fire marshal and building official must be met. </w:t>
      </w:r>
    </w:p>
    <w:p w14:paraId="58D6BD25" w14:textId="77777777" w:rsidR="009C36A8" w:rsidRPr="009C36A8" w:rsidRDefault="009C36A8" w:rsidP="009C36A8">
      <w:pPr>
        <w:pStyle w:val="BodyText"/>
        <w:ind w:left="2070" w:hanging="450"/>
        <w:rPr>
          <w:rFonts w:ascii="Arial" w:eastAsia="Arial" w:hAnsi="Arial" w:cs="Arial"/>
          <w:sz w:val="22"/>
          <w:szCs w:val="22"/>
        </w:rPr>
      </w:pPr>
    </w:p>
    <w:p w14:paraId="41230930" w14:textId="77777777" w:rsidR="009C36A8" w:rsidRPr="009C36A8" w:rsidRDefault="009C36A8" w:rsidP="009C36A8">
      <w:pPr>
        <w:pStyle w:val="BodyText"/>
        <w:ind w:left="2070" w:hanging="450"/>
        <w:rPr>
          <w:rFonts w:ascii="Arial" w:eastAsia="Arial" w:hAnsi="Arial" w:cs="Arial"/>
          <w:sz w:val="22"/>
          <w:szCs w:val="22"/>
        </w:rPr>
      </w:pPr>
      <w:r w:rsidRPr="009C36A8">
        <w:rPr>
          <w:rFonts w:ascii="Arial" w:eastAsia="Arial" w:hAnsi="Arial" w:cs="Arial"/>
          <w:sz w:val="22"/>
          <w:szCs w:val="22"/>
        </w:rPr>
        <w:t>4.</w:t>
      </w:r>
      <w:r w:rsidRPr="009C36A8">
        <w:rPr>
          <w:rFonts w:ascii="Arial" w:eastAsia="Arial" w:hAnsi="Arial" w:cs="Arial"/>
          <w:sz w:val="22"/>
          <w:szCs w:val="22"/>
        </w:rPr>
        <w:tab/>
        <w:t xml:space="preserve">Prior to the issuance of a building permit, the applicant shall submit for staff approval the following items: </w:t>
      </w:r>
    </w:p>
    <w:p w14:paraId="78243A9F" w14:textId="77777777" w:rsidR="009C36A8" w:rsidRPr="009C36A8" w:rsidRDefault="009C36A8" w:rsidP="009C36A8">
      <w:pPr>
        <w:pStyle w:val="BodyText"/>
        <w:ind w:left="2070" w:hanging="450"/>
        <w:rPr>
          <w:rFonts w:ascii="Arial" w:eastAsia="Arial" w:hAnsi="Arial" w:cs="Arial"/>
          <w:sz w:val="22"/>
          <w:szCs w:val="22"/>
        </w:rPr>
      </w:pPr>
    </w:p>
    <w:p w14:paraId="20E9CAD8" w14:textId="77777777" w:rsidR="009C36A8" w:rsidRPr="009C36A8" w:rsidRDefault="009C36A8" w:rsidP="009C36A8">
      <w:pPr>
        <w:pStyle w:val="BodyText"/>
        <w:ind w:left="2520" w:hanging="450"/>
        <w:rPr>
          <w:rFonts w:ascii="Arial" w:eastAsia="Arial" w:hAnsi="Arial" w:cs="Arial"/>
          <w:sz w:val="22"/>
          <w:szCs w:val="22"/>
        </w:rPr>
      </w:pPr>
      <w:r w:rsidRPr="009C36A8">
        <w:rPr>
          <w:rFonts w:ascii="Arial" w:eastAsia="Arial" w:hAnsi="Arial" w:cs="Arial"/>
          <w:sz w:val="22"/>
          <w:szCs w:val="22"/>
        </w:rPr>
        <w:t>a.</w:t>
      </w:r>
      <w:r w:rsidRPr="009C36A8">
        <w:rPr>
          <w:rFonts w:ascii="Arial" w:eastAsia="Arial" w:hAnsi="Arial" w:cs="Arial"/>
          <w:sz w:val="22"/>
          <w:szCs w:val="22"/>
        </w:rPr>
        <w:tab/>
        <w:t xml:space="preserve">Submit a tree plan showing the size, species, and location of all significant trees within the disturbed area. A significant tree is any hardwood tree six diameter inches or larger, conifer tree eight diameter inches or larger, and softwood tree 12 diameter inches or larger. The plan must show which trees will be removed with the development of the monopole or how the trees near the project will be preserved. If significant tree removal is proposed, the plan must show tree replacement per the City’s tree ordinance. </w:t>
      </w:r>
    </w:p>
    <w:p w14:paraId="4417754B" w14:textId="77777777" w:rsidR="009C36A8" w:rsidRPr="009C36A8" w:rsidRDefault="009C36A8" w:rsidP="009C36A8">
      <w:pPr>
        <w:pStyle w:val="BodyText"/>
        <w:ind w:left="2520"/>
        <w:rPr>
          <w:rFonts w:ascii="Arial" w:eastAsia="Arial" w:hAnsi="Arial" w:cs="Arial"/>
          <w:sz w:val="22"/>
          <w:szCs w:val="22"/>
        </w:rPr>
      </w:pPr>
    </w:p>
    <w:p w14:paraId="52FB9A42" w14:textId="77777777" w:rsidR="009C36A8" w:rsidRPr="009C36A8" w:rsidRDefault="009C36A8" w:rsidP="009C36A8">
      <w:pPr>
        <w:pStyle w:val="BodyText"/>
        <w:ind w:left="2520" w:hanging="450"/>
        <w:rPr>
          <w:rFonts w:ascii="Arial" w:eastAsia="Arial" w:hAnsi="Arial" w:cs="Arial"/>
          <w:sz w:val="22"/>
          <w:szCs w:val="22"/>
        </w:rPr>
      </w:pPr>
      <w:r w:rsidRPr="009C36A8">
        <w:rPr>
          <w:rFonts w:ascii="Arial" w:eastAsia="Arial" w:hAnsi="Arial" w:cs="Arial"/>
          <w:sz w:val="22"/>
          <w:szCs w:val="22"/>
        </w:rPr>
        <w:t>b.</w:t>
      </w:r>
      <w:r w:rsidRPr="009C36A8">
        <w:rPr>
          <w:rFonts w:ascii="Arial" w:eastAsia="Arial" w:hAnsi="Arial" w:cs="Arial"/>
          <w:sz w:val="22"/>
          <w:szCs w:val="22"/>
        </w:rPr>
        <w:tab/>
        <w:t xml:space="preserve">Submit a landscape plan to show tree replacement if necessary and how the tower and ground equipment will be screened per the City’s antenna and tower ordinance. </w:t>
      </w:r>
    </w:p>
    <w:p w14:paraId="1959B1EB" w14:textId="77777777" w:rsidR="009C36A8" w:rsidRPr="009C36A8" w:rsidRDefault="009C36A8" w:rsidP="009C36A8">
      <w:pPr>
        <w:pStyle w:val="BodyText"/>
        <w:ind w:left="2520" w:hanging="450"/>
        <w:rPr>
          <w:rFonts w:ascii="Arial" w:eastAsia="Arial" w:hAnsi="Arial" w:cs="Arial"/>
          <w:sz w:val="22"/>
          <w:szCs w:val="22"/>
        </w:rPr>
      </w:pPr>
    </w:p>
    <w:p w14:paraId="210B32FB" w14:textId="77777777" w:rsidR="009C36A8" w:rsidRPr="009C36A8" w:rsidRDefault="009C36A8" w:rsidP="009C36A8">
      <w:pPr>
        <w:pStyle w:val="BodyText"/>
        <w:ind w:left="2520" w:hanging="450"/>
        <w:rPr>
          <w:rFonts w:ascii="Arial" w:eastAsia="Arial" w:hAnsi="Arial" w:cs="Arial"/>
          <w:sz w:val="22"/>
          <w:szCs w:val="22"/>
        </w:rPr>
      </w:pPr>
      <w:r w:rsidRPr="009C36A8">
        <w:rPr>
          <w:rFonts w:ascii="Arial" w:eastAsia="Arial" w:hAnsi="Arial" w:cs="Arial"/>
          <w:sz w:val="22"/>
          <w:szCs w:val="22"/>
        </w:rPr>
        <w:t>c.</w:t>
      </w:r>
      <w:r w:rsidRPr="009C36A8">
        <w:rPr>
          <w:rFonts w:ascii="Arial" w:eastAsia="Arial" w:hAnsi="Arial" w:cs="Arial"/>
          <w:sz w:val="22"/>
          <w:szCs w:val="22"/>
        </w:rPr>
        <w:tab/>
        <w:t xml:space="preserve">The applicant shall provide the city with a cash escrow or an irrevocable letter of credit for all required exterior improvements. The amount shall be 150 percent of the cost of the work. </w:t>
      </w:r>
    </w:p>
    <w:p w14:paraId="45AF79E9" w14:textId="77777777" w:rsidR="009C36A8" w:rsidRPr="009C36A8" w:rsidRDefault="009C36A8" w:rsidP="009C36A8">
      <w:pPr>
        <w:pStyle w:val="BodyText"/>
        <w:ind w:left="720"/>
        <w:rPr>
          <w:rFonts w:ascii="Arial" w:eastAsia="Arial" w:hAnsi="Arial" w:cs="Arial"/>
          <w:sz w:val="22"/>
          <w:szCs w:val="22"/>
        </w:rPr>
      </w:pPr>
    </w:p>
    <w:p w14:paraId="77E4B85B" w14:textId="77777777" w:rsidR="009C36A8" w:rsidRPr="009C36A8" w:rsidRDefault="009C36A8" w:rsidP="009C36A8">
      <w:pPr>
        <w:pStyle w:val="BodyText"/>
        <w:ind w:left="2070" w:hanging="450"/>
        <w:rPr>
          <w:rFonts w:ascii="Arial" w:eastAsia="Arial" w:hAnsi="Arial" w:cs="Arial"/>
          <w:sz w:val="22"/>
          <w:szCs w:val="22"/>
        </w:rPr>
      </w:pPr>
      <w:r w:rsidRPr="009C36A8">
        <w:rPr>
          <w:rFonts w:ascii="Arial" w:eastAsia="Arial" w:hAnsi="Arial" w:cs="Arial"/>
          <w:sz w:val="22"/>
          <w:szCs w:val="22"/>
        </w:rPr>
        <w:t>5.</w:t>
      </w:r>
      <w:r w:rsidRPr="009C36A8">
        <w:rPr>
          <w:rFonts w:ascii="Arial" w:eastAsia="Arial" w:hAnsi="Arial" w:cs="Arial"/>
          <w:sz w:val="22"/>
          <w:szCs w:val="22"/>
        </w:rPr>
        <w:tab/>
        <w:t xml:space="preserve">If any required work is not done, the city may allow temporary occupancy if: </w:t>
      </w:r>
    </w:p>
    <w:p w14:paraId="1C817DA9" w14:textId="77777777" w:rsidR="009C36A8" w:rsidRPr="009C36A8" w:rsidRDefault="009C36A8" w:rsidP="009C36A8">
      <w:pPr>
        <w:pStyle w:val="BodyText"/>
        <w:ind w:left="720"/>
        <w:rPr>
          <w:rFonts w:ascii="Arial" w:eastAsia="Arial" w:hAnsi="Arial" w:cs="Arial"/>
          <w:sz w:val="22"/>
          <w:szCs w:val="22"/>
        </w:rPr>
      </w:pPr>
    </w:p>
    <w:p w14:paraId="2EBE86F3" w14:textId="77777777" w:rsidR="009C36A8" w:rsidRPr="009C36A8" w:rsidRDefault="009C36A8" w:rsidP="009C36A8">
      <w:pPr>
        <w:pStyle w:val="BodyText"/>
        <w:ind w:left="2520" w:hanging="450"/>
        <w:rPr>
          <w:rFonts w:ascii="Arial" w:eastAsia="Arial" w:hAnsi="Arial" w:cs="Arial"/>
          <w:sz w:val="22"/>
          <w:szCs w:val="22"/>
        </w:rPr>
      </w:pPr>
      <w:r w:rsidRPr="009C36A8">
        <w:rPr>
          <w:rFonts w:ascii="Arial" w:eastAsia="Arial" w:hAnsi="Arial" w:cs="Arial"/>
          <w:sz w:val="22"/>
          <w:szCs w:val="22"/>
        </w:rPr>
        <w:t>a.</w:t>
      </w:r>
      <w:r w:rsidRPr="009C36A8">
        <w:rPr>
          <w:rFonts w:ascii="Arial" w:eastAsia="Arial" w:hAnsi="Arial" w:cs="Arial"/>
          <w:sz w:val="22"/>
          <w:szCs w:val="22"/>
        </w:rPr>
        <w:tab/>
        <w:t xml:space="preserve">The city determines that the work is not essential to public health, safety or welfare. </w:t>
      </w:r>
    </w:p>
    <w:p w14:paraId="5E4BE7DA" w14:textId="77777777" w:rsidR="009C36A8" w:rsidRPr="009C36A8" w:rsidRDefault="009C36A8" w:rsidP="009C36A8">
      <w:pPr>
        <w:pStyle w:val="BodyText"/>
        <w:ind w:left="2520" w:hanging="450"/>
        <w:rPr>
          <w:rFonts w:ascii="Arial" w:eastAsia="Arial" w:hAnsi="Arial" w:cs="Arial"/>
          <w:sz w:val="22"/>
          <w:szCs w:val="22"/>
        </w:rPr>
      </w:pPr>
    </w:p>
    <w:p w14:paraId="210A6C4A" w14:textId="77777777" w:rsidR="009C36A8" w:rsidRPr="009C36A8" w:rsidRDefault="009C36A8" w:rsidP="009C36A8">
      <w:pPr>
        <w:pStyle w:val="BodyText"/>
        <w:ind w:left="2520" w:hanging="450"/>
        <w:rPr>
          <w:rFonts w:ascii="Arial" w:eastAsia="Arial" w:hAnsi="Arial" w:cs="Arial"/>
          <w:sz w:val="22"/>
          <w:szCs w:val="22"/>
        </w:rPr>
      </w:pPr>
      <w:r w:rsidRPr="009C36A8">
        <w:rPr>
          <w:rFonts w:ascii="Arial" w:eastAsia="Arial" w:hAnsi="Arial" w:cs="Arial"/>
          <w:sz w:val="22"/>
          <w:szCs w:val="22"/>
        </w:rPr>
        <w:t>b.</w:t>
      </w:r>
      <w:r w:rsidRPr="009C36A8">
        <w:rPr>
          <w:rFonts w:ascii="Arial" w:eastAsia="Arial" w:hAnsi="Arial" w:cs="Arial"/>
          <w:sz w:val="22"/>
          <w:szCs w:val="22"/>
        </w:rPr>
        <w:tab/>
        <w:t xml:space="preserve">The above-required letter of credit or cash escrow is held by the City of Maplewood for all required exterior improvements. The owner or contractor shall complete any unfinished exterior improvements by June 1 of the following year if use of the building is in the fall or winter or within six weeks of occupancy of the building if use is in the spring or summer. </w:t>
      </w:r>
    </w:p>
    <w:p w14:paraId="27E92169" w14:textId="77777777" w:rsidR="009C36A8" w:rsidRPr="009C36A8" w:rsidRDefault="009C36A8" w:rsidP="009C36A8">
      <w:pPr>
        <w:pStyle w:val="BodyText"/>
        <w:ind w:left="720"/>
        <w:rPr>
          <w:rFonts w:ascii="Arial" w:eastAsia="Arial" w:hAnsi="Arial" w:cs="Arial"/>
          <w:sz w:val="22"/>
          <w:szCs w:val="22"/>
        </w:rPr>
      </w:pPr>
    </w:p>
    <w:p w14:paraId="35B37A68" w14:textId="77777777" w:rsidR="009C36A8" w:rsidRPr="009C36A8" w:rsidRDefault="009C36A8" w:rsidP="009C36A8">
      <w:pPr>
        <w:pStyle w:val="BodyText"/>
        <w:ind w:left="2070" w:hanging="450"/>
        <w:rPr>
          <w:rFonts w:ascii="Arial" w:eastAsia="Arial" w:hAnsi="Arial" w:cs="Arial"/>
          <w:sz w:val="22"/>
          <w:szCs w:val="22"/>
        </w:rPr>
      </w:pPr>
      <w:r w:rsidRPr="009C36A8">
        <w:rPr>
          <w:rFonts w:ascii="Arial" w:eastAsia="Arial" w:hAnsi="Arial" w:cs="Arial"/>
          <w:sz w:val="22"/>
          <w:szCs w:val="22"/>
        </w:rPr>
        <w:t>6.</w:t>
      </w:r>
      <w:r w:rsidRPr="009C36A8">
        <w:rPr>
          <w:rFonts w:ascii="Arial" w:eastAsia="Arial" w:hAnsi="Arial" w:cs="Arial"/>
          <w:sz w:val="22"/>
          <w:szCs w:val="22"/>
        </w:rPr>
        <w:tab/>
        <w:t>All work shall follow the approved plans. The director of community development may approve minor changes.</w:t>
      </w:r>
    </w:p>
    <w:p w14:paraId="416BC9A3" w14:textId="77777777" w:rsidR="009C36A8" w:rsidRPr="009C36A8" w:rsidRDefault="009C36A8" w:rsidP="009C36A8">
      <w:pPr>
        <w:pStyle w:val="BodyText"/>
        <w:ind w:left="2070" w:hanging="450"/>
        <w:rPr>
          <w:rFonts w:ascii="Arial" w:eastAsia="Arial" w:hAnsi="Arial" w:cs="Arial"/>
          <w:sz w:val="22"/>
          <w:szCs w:val="22"/>
        </w:rPr>
      </w:pPr>
    </w:p>
    <w:p w14:paraId="5F235498" w14:textId="77777777" w:rsidR="009C36A8" w:rsidRPr="009C36A8" w:rsidRDefault="009C36A8" w:rsidP="009C36A8">
      <w:pPr>
        <w:tabs>
          <w:tab w:val="right" w:pos="6300"/>
          <w:tab w:val="center" w:pos="6480"/>
          <w:tab w:val="left" w:pos="6660"/>
        </w:tabs>
        <w:ind w:left="6660" w:hanging="5940"/>
        <w:rPr>
          <w:rFonts w:ascii="Arial" w:hAnsi="Arial" w:cs="Arial"/>
          <w:sz w:val="22"/>
          <w:szCs w:val="22"/>
        </w:rPr>
      </w:pPr>
      <w:r w:rsidRPr="009C36A8">
        <w:rPr>
          <w:rFonts w:ascii="Arial" w:hAnsi="Arial" w:cs="Arial"/>
          <w:sz w:val="22"/>
          <w:szCs w:val="22"/>
        </w:rPr>
        <w:t xml:space="preserve">Seconded by Councilmember Cave       </w:t>
      </w:r>
      <w:r w:rsidRPr="009C36A8">
        <w:rPr>
          <w:rFonts w:ascii="Arial" w:hAnsi="Arial" w:cs="Arial"/>
          <w:sz w:val="22"/>
          <w:szCs w:val="22"/>
        </w:rPr>
        <w:tab/>
        <w:t>Ayes</w:t>
      </w:r>
      <w:r w:rsidRPr="009C36A8">
        <w:rPr>
          <w:rFonts w:ascii="Arial" w:hAnsi="Arial" w:cs="Arial"/>
          <w:sz w:val="22"/>
          <w:szCs w:val="22"/>
        </w:rPr>
        <w:tab/>
        <w:t>–</w:t>
      </w:r>
      <w:r w:rsidRPr="009C36A8">
        <w:rPr>
          <w:rFonts w:ascii="Arial" w:hAnsi="Arial" w:cs="Arial"/>
          <w:sz w:val="22"/>
          <w:szCs w:val="22"/>
        </w:rPr>
        <w:tab/>
        <w:t>All</w:t>
      </w:r>
    </w:p>
    <w:p w14:paraId="69713803" w14:textId="77777777" w:rsidR="009C36A8" w:rsidRPr="009C36A8" w:rsidRDefault="009C36A8" w:rsidP="009C36A8">
      <w:pPr>
        <w:tabs>
          <w:tab w:val="right" w:pos="6300"/>
          <w:tab w:val="center" w:pos="6480"/>
          <w:tab w:val="left" w:pos="6660"/>
        </w:tabs>
        <w:ind w:left="6660" w:hanging="5940"/>
        <w:rPr>
          <w:rFonts w:ascii="Arial" w:hAnsi="Arial" w:cs="Arial"/>
          <w:sz w:val="22"/>
          <w:szCs w:val="22"/>
        </w:rPr>
      </w:pPr>
      <w:r w:rsidRPr="009C36A8">
        <w:rPr>
          <w:rFonts w:ascii="Arial" w:hAnsi="Arial" w:cs="Arial"/>
          <w:sz w:val="22"/>
          <w:szCs w:val="22"/>
        </w:rPr>
        <w:tab/>
      </w:r>
      <w:r w:rsidRPr="009C36A8">
        <w:rPr>
          <w:rFonts w:ascii="Arial" w:hAnsi="Arial" w:cs="Arial"/>
          <w:sz w:val="22"/>
          <w:szCs w:val="22"/>
        </w:rPr>
        <w:tab/>
      </w:r>
      <w:r w:rsidRPr="009C36A8">
        <w:rPr>
          <w:rFonts w:ascii="Arial" w:hAnsi="Arial" w:cs="Arial"/>
          <w:sz w:val="22"/>
          <w:szCs w:val="22"/>
        </w:rPr>
        <w:tab/>
      </w:r>
      <w:r w:rsidRPr="009C36A8">
        <w:rPr>
          <w:rFonts w:ascii="Arial" w:hAnsi="Arial" w:cs="Arial"/>
          <w:sz w:val="22"/>
          <w:szCs w:val="22"/>
        </w:rPr>
        <w:tab/>
      </w:r>
      <w:r w:rsidRPr="009C36A8">
        <w:rPr>
          <w:rFonts w:ascii="Arial" w:hAnsi="Arial" w:cs="Arial"/>
          <w:sz w:val="22"/>
          <w:szCs w:val="22"/>
        </w:rPr>
        <w:tab/>
      </w:r>
      <w:r w:rsidRPr="009C36A8">
        <w:rPr>
          <w:rFonts w:ascii="Arial" w:hAnsi="Arial" w:cs="Arial"/>
          <w:sz w:val="22"/>
          <w:szCs w:val="22"/>
        </w:rPr>
        <w:tab/>
      </w:r>
      <w:r w:rsidRPr="009C36A8">
        <w:rPr>
          <w:rFonts w:ascii="Arial" w:hAnsi="Arial" w:cs="Arial"/>
          <w:sz w:val="22"/>
          <w:szCs w:val="22"/>
        </w:rPr>
        <w:tab/>
      </w:r>
    </w:p>
    <w:p w14:paraId="10596976" w14:textId="377EC167" w:rsidR="009C36A8" w:rsidRPr="009C36A8" w:rsidRDefault="009C36A8" w:rsidP="009C36A8">
      <w:pPr>
        <w:ind w:firstLine="720"/>
        <w:rPr>
          <w:rFonts w:ascii="Arial" w:hAnsi="Arial" w:cs="Arial"/>
          <w:b/>
          <w:sz w:val="22"/>
          <w:szCs w:val="22"/>
        </w:rPr>
      </w:pPr>
      <w:r w:rsidRPr="009C36A8">
        <w:rPr>
          <w:rFonts w:ascii="Arial" w:hAnsi="Arial" w:cs="Arial"/>
          <w:sz w:val="22"/>
          <w:szCs w:val="22"/>
        </w:rPr>
        <w:t>The motion passed.</w:t>
      </w:r>
    </w:p>
    <w:p w14:paraId="7240662D" w14:textId="77777777" w:rsidR="009501DA" w:rsidRPr="009C36A8" w:rsidRDefault="009501DA" w:rsidP="009501DA">
      <w:pPr>
        <w:rPr>
          <w:rFonts w:ascii="Arial" w:hAnsi="Arial" w:cs="Arial"/>
          <w:b/>
          <w:sz w:val="22"/>
          <w:szCs w:val="22"/>
        </w:rPr>
      </w:pPr>
    </w:p>
    <w:sectPr w:rsidR="009501DA" w:rsidRPr="009C36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32DED"/>
    <w:multiLevelType w:val="hybridMultilevel"/>
    <w:tmpl w:val="5F385B88"/>
    <w:lvl w:ilvl="0" w:tplc="68585180">
      <w:start w:val="10"/>
      <w:numFmt w:val="upperLetter"/>
      <w:lvlText w:val="%1."/>
      <w:lvlJc w:val="left"/>
      <w:pPr>
        <w:ind w:left="720" w:hanging="360"/>
      </w:pPr>
      <w:rPr>
        <w:rFonts w:ascii="Arial" w:hAnsi="Arial" w:cs="Arial" w:hint="default"/>
        <w:b/>
      </w:rPr>
    </w:lvl>
    <w:lvl w:ilvl="1" w:tplc="CEC272C6">
      <w:start w:val="1"/>
      <w:numFmt w:val="decimal"/>
      <w:lvlText w:val="%2."/>
      <w:lvlJc w:val="left"/>
      <w:pPr>
        <w:ind w:left="1440" w:hanging="360"/>
      </w:pPr>
      <w:rPr>
        <w:rFonts w:ascii="Arial" w:eastAsia="Times New Roman" w:hAnsi="Arial" w:cs="Arial" w:hint="default"/>
      </w:r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3B2BC9"/>
    <w:multiLevelType w:val="multilevel"/>
    <w:tmpl w:val="7366B24C"/>
    <w:lvl w:ilvl="0">
      <w:start w:val="2"/>
      <w:numFmt w:val="decimal"/>
      <w:pStyle w:val="Heading11"/>
      <w:lvlText w:val="%1"/>
      <w:lvlJc w:val="left"/>
      <w:pPr>
        <w:tabs>
          <w:tab w:val="num" w:pos="420"/>
        </w:tabs>
        <w:ind w:left="420" w:hanging="420"/>
      </w:pPr>
      <w:rPr>
        <w:rFonts w:hint="default"/>
      </w:rPr>
    </w:lvl>
    <w:lvl w:ilvl="1">
      <w:start w:val="2"/>
      <w:numFmt w:val="decimalZero"/>
      <w:pStyle w:val="Heading12"/>
      <w:lvlText w:val="%1.%2"/>
      <w:lvlJc w:val="left"/>
      <w:pPr>
        <w:tabs>
          <w:tab w:val="num" w:pos="1140"/>
        </w:tabs>
        <w:ind w:left="1140" w:hanging="420"/>
      </w:pPr>
      <w:rPr>
        <w:rFonts w:hint="default"/>
      </w:rPr>
    </w:lvl>
    <w:lvl w:ilvl="2">
      <w:start w:val="1"/>
      <w:numFmt w:val="decimal"/>
      <w:pStyle w:val="Heading13"/>
      <w:lvlText w:val="%1.%2.%3"/>
      <w:lvlJc w:val="left"/>
      <w:pPr>
        <w:tabs>
          <w:tab w:val="num" w:pos="2160"/>
        </w:tabs>
        <w:ind w:left="2160" w:hanging="720"/>
      </w:pPr>
      <w:rPr>
        <w:rFonts w:hint="default"/>
      </w:rPr>
    </w:lvl>
    <w:lvl w:ilvl="3">
      <w:start w:val="1"/>
      <w:numFmt w:val="decimal"/>
      <w:pStyle w:val="Heading14"/>
      <w:lvlText w:val="%1.%2.%3.%4"/>
      <w:lvlJc w:val="left"/>
      <w:pPr>
        <w:tabs>
          <w:tab w:val="num" w:pos="2880"/>
        </w:tabs>
        <w:ind w:left="2880" w:hanging="720"/>
      </w:pPr>
      <w:rPr>
        <w:rFonts w:hint="default"/>
      </w:rPr>
    </w:lvl>
    <w:lvl w:ilvl="4">
      <w:start w:val="1"/>
      <w:numFmt w:val="decimal"/>
      <w:pStyle w:val="Heading15"/>
      <w:lvlText w:val="%1.%2.%3.%4.%5"/>
      <w:lvlJc w:val="left"/>
      <w:pPr>
        <w:tabs>
          <w:tab w:val="num" w:pos="3960"/>
        </w:tabs>
        <w:ind w:left="3960" w:hanging="1080"/>
      </w:pPr>
      <w:rPr>
        <w:rFonts w:hint="default"/>
      </w:rPr>
    </w:lvl>
    <w:lvl w:ilvl="5">
      <w:start w:val="1"/>
      <w:numFmt w:val="decimal"/>
      <w:pStyle w:val="Heading16"/>
      <w:lvlText w:val="%1.%2.%3.%4.%5.%6"/>
      <w:lvlJc w:val="left"/>
      <w:pPr>
        <w:tabs>
          <w:tab w:val="num" w:pos="4680"/>
        </w:tabs>
        <w:ind w:left="4680" w:hanging="1080"/>
      </w:pPr>
      <w:rPr>
        <w:rFonts w:hint="default"/>
      </w:rPr>
    </w:lvl>
    <w:lvl w:ilvl="6">
      <w:start w:val="1"/>
      <w:numFmt w:val="decimal"/>
      <w:pStyle w:val="Heading17"/>
      <w:lvlText w:val="%1.%2.%3.%4.%5.%6.%7"/>
      <w:lvlJc w:val="left"/>
      <w:pPr>
        <w:tabs>
          <w:tab w:val="num" w:pos="5760"/>
        </w:tabs>
        <w:ind w:left="5760" w:hanging="1440"/>
      </w:pPr>
      <w:rPr>
        <w:rFonts w:hint="default"/>
      </w:rPr>
    </w:lvl>
    <w:lvl w:ilvl="7">
      <w:start w:val="1"/>
      <w:numFmt w:val="decimal"/>
      <w:pStyle w:val="Heading18"/>
      <w:lvlText w:val="%1.%2.%3.%4.%5.%6.%7.%8"/>
      <w:lvlJc w:val="left"/>
      <w:pPr>
        <w:tabs>
          <w:tab w:val="num" w:pos="6480"/>
        </w:tabs>
        <w:ind w:left="6480" w:hanging="1440"/>
      </w:pPr>
      <w:rPr>
        <w:rFonts w:hint="default"/>
      </w:rPr>
    </w:lvl>
    <w:lvl w:ilvl="8">
      <w:start w:val="1"/>
      <w:numFmt w:val="decimal"/>
      <w:pStyle w:val="Heading19"/>
      <w:lvlText w:val="%1.%2.%3.%4.%5.%6.%7.%8.%9"/>
      <w:lvlJc w:val="left"/>
      <w:pPr>
        <w:tabs>
          <w:tab w:val="num" w:pos="7560"/>
        </w:tabs>
        <w:ind w:left="7560" w:hanging="1800"/>
      </w:pPr>
      <w:rPr>
        <w:rFonts w:hint="default"/>
      </w:rPr>
    </w:lvl>
  </w:abstractNum>
  <w:abstractNum w:abstractNumId="2" w15:restartNumberingAfterBreak="0">
    <w:nsid w:val="5FEE7F04"/>
    <w:multiLevelType w:val="hybridMultilevel"/>
    <w:tmpl w:val="C3B22EDE"/>
    <w:lvl w:ilvl="0" w:tplc="39945A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5006EC3"/>
    <w:multiLevelType w:val="hybridMultilevel"/>
    <w:tmpl w:val="814A5BB8"/>
    <w:lvl w:ilvl="0" w:tplc="88F24202">
      <w:start w:val="1"/>
      <w:numFmt w:val="upperLetter"/>
      <w:lvlText w:val="%1."/>
      <w:lvlJc w:val="left"/>
      <w:pPr>
        <w:tabs>
          <w:tab w:val="num" w:pos="1080"/>
        </w:tabs>
        <w:ind w:left="1080" w:hanging="720"/>
      </w:pPr>
      <w:rPr>
        <w:rFonts w:hint="default"/>
        <w:b/>
        <w:i w:val="0"/>
      </w:rPr>
    </w:lvl>
    <w:lvl w:ilvl="1" w:tplc="9D764652">
      <w:start w:val="1"/>
      <w:numFmt w:val="decimal"/>
      <w:lvlText w:val="%2."/>
      <w:lvlJc w:val="right"/>
      <w:pPr>
        <w:tabs>
          <w:tab w:val="num" w:pos="1620"/>
        </w:tabs>
        <w:ind w:left="1620" w:hanging="720"/>
      </w:pPr>
      <w:rPr>
        <w:rFonts w:hint="default"/>
        <w:b/>
      </w:rPr>
    </w:lvl>
    <w:lvl w:ilvl="2" w:tplc="F454FFBA">
      <w:start w:val="1"/>
      <w:numFmt w:val="lowerLetter"/>
      <w:lvlText w:val="%3."/>
      <w:lvlJc w:val="left"/>
      <w:pPr>
        <w:tabs>
          <w:tab w:val="num" w:pos="2160"/>
        </w:tabs>
        <w:ind w:left="2160" w:hanging="180"/>
      </w:pPr>
      <w:rPr>
        <w:rFonts w:hint="default"/>
        <w:b/>
      </w:rPr>
    </w:lvl>
    <w:lvl w:ilvl="3" w:tplc="D85272E6">
      <w:start w:val="1"/>
      <w:numFmt w:val="decimal"/>
      <w:lvlText w:val="%4."/>
      <w:lvlJc w:val="left"/>
      <w:pPr>
        <w:tabs>
          <w:tab w:val="num" w:pos="2880"/>
        </w:tabs>
        <w:ind w:left="2880" w:hanging="360"/>
      </w:pPr>
      <w:rPr>
        <w:rFonts w:hint="default"/>
        <w:b w:val="0"/>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AD53E6E"/>
    <w:multiLevelType w:val="multilevel"/>
    <w:tmpl w:val="92960FDA"/>
    <w:lvl w:ilvl="0">
      <w:start w:val="2"/>
      <w:numFmt w:val="decimal"/>
      <w:pStyle w:val="Heading21"/>
      <w:lvlText w:val="%1"/>
      <w:lvlJc w:val="left"/>
      <w:pPr>
        <w:tabs>
          <w:tab w:val="num" w:pos="420"/>
        </w:tabs>
        <w:ind w:left="420" w:hanging="420"/>
      </w:pPr>
      <w:rPr>
        <w:rFonts w:hint="default"/>
      </w:rPr>
    </w:lvl>
    <w:lvl w:ilvl="1">
      <w:start w:val="2"/>
      <w:numFmt w:val="decimalZero"/>
      <w:pStyle w:val="Heading22"/>
      <w:lvlText w:val="%1.%2"/>
      <w:lvlJc w:val="left"/>
      <w:pPr>
        <w:tabs>
          <w:tab w:val="num" w:pos="1140"/>
        </w:tabs>
        <w:ind w:left="1140" w:hanging="420"/>
      </w:pPr>
      <w:rPr>
        <w:rFonts w:hint="default"/>
      </w:rPr>
    </w:lvl>
    <w:lvl w:ilvl="2">
      <w:start w:val="1"/>
      <w:numFmt w:val="decimal"/>
      <w:pStyle w:val="Heading23"/>
      <w:lvlText w:val="%1.%2.%3"/>
      <w:lvlJc w:val="left"/>
      <w:pPr>
        <w:tabs>
          <w:tab w:val="num" w:pos="2160"/>
        </w:tabs>
        <w:ind w:left="2160" w:hanging="720"/>
      </w:pPr>
      <w:rPr>
        <w:rFonts w:hint="default"/>
      </w:rPr>
    </w:lvl>
    <w:lvl w:ilvl="3">
      <w:start w:val="1"/>
      <w:numFmt w:val="decimal"/>
      <w:pStyle w:val="Heading24"/>
      <w:lvlText w:val="%1.%2.%3.%4"/>
      <w:lvlJc w:val="left"/>
      <w:pPr>
        <w:tabs>
          <w:tab w:val="num" w:pos="2880"/>
        </w:tabs>
        <w:ind w:left="2880" w:hanging="720"/>
      </w:pPr>
      <w:rPr>
        <w:rFonts w:hint="default"/>
      </w:rPr>
    </w:lvl>
    <w:lvl w:ilvl="4">
      <w:start w:val="1"/>
      <w:numFmt w:val="decimal"/>
      <w:pStyle w:val="Heading25"/>
      <w:lvlText w:val="%1.%2.%3.%4.%5"/>
      <w:lvlJc w:val="left"/>
      <w:pPr>
        <w:tabs>
          <w:tab w:val="num" w:pos="3960"/>
        </w:tabs>
        <w:ind w:left="3960" w:hanging="1080"/>
      </w:pPr>
      <w:rPr>
        <w:rFonts w:hint="default"/>
      </w:rPr>
    </w:lvl>
    <w:lvl w:ilvl="5">
      <w:start w:val="1"/>
      <w:numFmt w:val="decimal"/>
      <w:pStyle w:val="Heading26"/>
      <w:lvlText w:val="%1.%2.%3.%4.%5.%6"/>
      <w:lvlJc w:val="left"/>
      <w:pPr>
        <w:tabs>
          <w:tab w:val="num" w:pos="4680"/>
        </w:tabs>
        <w:ind w:left="4680" w:hanging="1080"/>
      </w:pPr>
      <w:rPr>
        <w:rFonts w:hint="default"/>
      </w:rPr>
    </w:lvl>
    <w:lvl w:ilvl="6">
      <w:start w:val="1"/>
      <w:numFmt w:val="decimal"/>
      <w:pStyle w:val="Heading27"/>
      <w:lvlText w:val="%1.%2.%3.%4.%5.%6.%7"/>
      <w:lvlJc w:val="left"/>
      <w:pPr>
        <w:tabs>
          <w:tab w:val="num" w:pos="5760"/>
        </w:tabs>
        <w:ind w:left="5760" w:hanging="1440"/>
      </w:pPr>
      <w:rPr>
        <w:rFonts w:hint="default"/>
      </w:rPr>
    </w:lvl>
    <w:lvl w:ilvl="7">
      <w:start w:val="1"/>
      <w:numFmt w:val="decimal"/>
      <w:pStyle w:val="Heading28"/>
      <w:lvlText w:val="%1.%2.%3.%4.%5.%6.%7.%8"/>
      <w:lvlJc w:val="left"/>
      <w:pPr>
        <w:tabs>
          <w:tab w:val="num" w:pos="6480"/>
        </w:tabs>
        <w:ind w:left="6480" w:hanging="1440"/>
      </w:pPr>
      <w:rPr>
        <w:rFonts w:hint="default"/>
      </w:rPr>
    </w:lvl>
    <w:lvl w:ilvl="8">
      <w:start w:val="1"/>
      <w:numFmt w:val="decimal"/>
      <w:pStyle w:val="Heading29"/>
      <w:lvlText w:val="%1.%2.%3.%4.%5.%6.%7.%8.%9"/>
      <w:lvlJc w:val="left"/>
      <w:pPr>
        <w:tabs>
          <w:tab w:val="num" w:pos="7560"/>
        </w:tabs>
        <w:ind w:left="7560" w:hanging="1800"/>
      </w:pPr>
      <w:rPr>
        <w:rFonts w:hint="default"/>
      </w:rPr>
    </w:lvl>
  </w:abstractNum>
  <w:num w:numId="1" w16cid:durableId="1719931119">
    <w:abstractNumId w:val="0"/>
  </w:num>
  <w:num w:numId="2" w16cid:durableId="1419136847">
    <w:abstractNumId w:val="3"/>
  </w:num>
  <w:num w:numId="3" w16cid:durableId="266080213">
    <w:abstractNumId w:val="2"/>
  </w:num>
  <w:num w:numId="4" w16cid:durableId="514853200">
    <w:abstractNumId w:val="4"/>
  </w:num>
  <w:num w:numId="5" w16cid:durableId="1910457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1DA"/>
    <w:rsid w:val="00462DC8"/>
    <w:rsid w:val="009501DA"/>
    <w:rsid w:val="009C36A8"/>
    <w:rsid w:val="00B75521"/>
    <w:rsid w:val="00C3688E"/>
    <w:rsid w:val="00FD2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F1B3E"/>
  <w15:chartTrackingRefBased/>
  <w15:docId w15:val="{A8A5BF63-7575-4D3D-8459-CB41D32CE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1DA"/>
    <w:pPr>
      <w:widowControl w:val="0"/>
      <w:snapToGrid w:val="0"/>
      <w:spacing w:after="0" w:line="240" w:lineRule="auto"/>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1DA"/>
    <w:pPr>
      <w:ind w:left="720"/>
      <w:contextualSpacing/>
    </w:pPr>
  </w:style>
  <w:style w:type="paragraph" w:styleId="Header">
    <w:name w:val="header"/>
    <w:basedOn w:val="Normal"/>
    <w:link w:val="HeaderChar"/>
    <w:uiPriority w:val="99"/>
    <w:rsid w:val="009C36A8"/>
    <w:pPr>
      <w:widowControl/>
      <w:tabs>
        <w:tab w:val="center" w:pos="4320"/>
        <w:tab w:val="right" w:pos="8640"/>
      </w:tabs>
      <w:snapToGrid/>
    </w:pPr>
    <w:rPr>
      <w:rFonts w:ascii="Times New Roman" w:hAnsi="Times New Roman"/>
      <w:sz w:val="24"/>
      <w:szCs w:val="24"/>
    </w:rPr>
  </w:style>
  <w:style w:type="character" w:customStyle="1" w:styleId="HeaderChar">
    <w:name w:val="Header Char"/>
    <w:basedOn w:val="DefaultParagraphFont"/>
    <w:link w:val="Header"/>
    <w:uiPriority w:val="99"/>
    <w:rsid w:val="009C36A8"/>
    <w:rPr>
      <w:rFonts w:ascii="Times New Roman" w:eastAsia="Times New Roman" w:hAnsi="Times New Roman" w:cs="Times New Roman"/>
      <w:sz w:val="24"/>
      <w:szCs w:val="24"/>
    </w:rPr>
  </w:style>
  <w:style w:type="paragraph" w:customStyle="1" w:styleId="Heading21">
    <w:name w:val="Heading 21"/>
    <w:basedOn w:val="EndnoteText"/>
    <w:rsid w:val="009C36A8"/>
    <w:pPr>
      <w:widowControl/>
      <w:numPr>
        <w:numId w:val="4"/>
      </w:numPr>
      <w:tabs>
        <w:tab w:val="clear" w:pos="420"/>
      </w:tabs>
      <w:suppressAutoHyphens/>
      <w:snapToGrid/>
      <w:ind w:left="1080" w:hanging="360"/>
    </w:pPr>
    <w:rPr>
      <w:rFonts w:ascii="Times New Roman" w:hAnsi="Times New Roman"/>
      <w:snapToGrid w:val="0"/>
      <w:sz w:val="22"/>
      <w:szCs w:val="22"/>
    </w:rPr>
  </w:style>
  <w:style w:type="paragraph" w:customStyle="1" w:styleId="Heading22">
    <w:name w:val="Heading 22"/>
    <w:basedOn w:val="EndnoteText"/>
    <w:rsid w:val="009C36A8"/>
    <w:pPr>
      <w:widowControl/>
      <w:numPr>
        <w:ilvl w:val="1"/>
        <w:numId w:val="4"/>
      </w:numPr>
      <w:tabs>
        <w:tab w:val="clear" w:pos="1140"/>
      </w:tabs>
      <w:suppressAutoHyphens/>
      <w:snapToGrid/>
      <w:ind w:left="1800" w:hanging="360"/>
    </w:pPr>
    <w:rPr>
      <w:rFonts w:ascii="Times New Roman" w:hAnsi="Times New Roman"/>
      <w:snapToGrid w:val="0"/>
      <w:sz w:val="22"/>
      <w:szCs w:val="22"/>
    </w:rPr>
  </w:style>
  <w:style w:type="paragraph" w:customStyle="1" w:styleId="Heading23">
    <w:name w:val="Heading 23"/>
    <w:basedOn w:val="EndnoteText"/>
    <w:rsid w:val="009C36A8"/>
    <w:pPr>
      <w:widowControl/>
      <w:numPr>
        <w:ilvl w:val="2"/>
        <w:numId w:val="4"/>
      </w:numPr>
      <w:tabs>
        <w:tab w:val="clear" w:pos="2160"/>
      </w:tabs>
      <w:suppressAutoHyphens/>
      <w:snapToGrid/>
      <w:ind w:left="2520" w:hanging="180"/>
    </w:pPr>
    <w:rPr>
      <w:rFonts w:ascii="Times New Roman" w:hAnsi="Times New Roman"/>
      <w:snapToGrid w:val="0"/>
      <w:sz w:val="22"/>
      <w:szCs w:val="22"/>
    </w:rPr>
  </w:style>
  <w:style w:type="paragraph" w:customStyle="1" w:styleId="Heading24">
    <w:name w:val="Heading 24"/>
    <w:basedOn w:val="EndnoteText"/>
    <w:rsid w:val="009C36A8"/>
    <w:pPr>
      <w:widowControl/>
      <w:numPr>
        <w:ilvl w:val="3"/>
        <w:numId w:val="4"/>
      </w:numPr>
      <w:tabs>
        <w:tab w:val="clear" w:pos="2880"/>
      </w:tabs>
      <w:suppressAutoHyphens/>
      <w:snapToGrid/>
      <w:ind w:left="3240" w:hanging="360"/>
    </w:pPr>
    <w:rPr>
      <w:rFonts w:ascii="Times New Roman" w:hAnsi="Times New Roman"/>
      <w:snapToGrid w:val="0"/>
      <w:sz w:val="22"/>
      <w:szCs w:val="22"/>
    </w:rPr>
  </w:style>
  <w:style w:type="paragraph" w:customStyle="1" w:styleId="Heading25">
    <w:name w:val="Heading 25"/>
    <w:basedOn w:val="EndnoteText"/>
    <w:rsid w:val="009C36A8"/>
    <w:pPr>
      <w:widowControl/>
      <w:numPr>
        <w:ilvl w:val="4"/>
        <w:numId w:val="4"/>
      </w:numPr>
      <w:tabs>
        <w:tab w:val="clear" w:pos="3960"/>
      </w:tabs>
      <w:suppressAutoHyphens/>
      <w:snapToGrid/>
      <w:ind w:hanging="360"/>
    </w:pPr>
    <w:rPr>
      <w:rFonts w:ascii="Times New Roman" w:hAnsi="Times New Roman"/>
      <w:snapToGrid w:val="0"/>
      <w:sz w:val="22"/>
      <w:szCs w:val="22"/>
    </w:rPr>
  </w:style>
  <w:style w:type="paragraph" w:customStyle="1" w:styleId="Heading26">
    <w:name w:val="Heading 26"/>
    <w:basedOn w:val="EndnoteText"/>
    <w:rsid w:val="009C36A8"/>
    <w:pPr>
      <w:widowControl/>
      <w:numPr>
        <w:ilvl w:val="5"/>
        <w:numId w:val="4"/>
      </w:numPr>
      <w:tabs>
        <w:tab w:val="clear" w:pos="4680"/>
      </w:tabs>
      <w:suppressAutoHyphens/>
      <w:snapToGrid/>
      <w:ind w:hanging="180"/>
    </w:pPr>
    <w:rPr>
      <w:rFonts w:ascii="Times New Roman" w:hAnsi="Times New Roman"/>
      <w:snapToGrid w:val="0"/>
      <w:sz w:val="22"/>
      <w:szCs w:val="22"/>
    </w:rPr>
  </w:style>
  <w:style w:type="paragraph" w:customStyle="1" w:styleId="Heading27">
    <w:name w:val="Heading 27"/>
    <w:basedOn w:val="EndnoteText"/>
    <w:rsid w:val="009C36A8"/>
    <w:pPr>
      <w:widowControl/>
      <w:numPr>
        <w:ilvl w:val="6"/>
        <w:numId w:val="4"/>
      </w:numPr>
      <w:tabs>
        <w:tab w:val="clear" w:pos="5760"/>
      </w:tabs>
      <w:suppressAutoHyphens/>
      <w:snapToGrid/>
      <w:ind w:left="5400" w:hanging="360"/>
    </w:pPr>
    <w:rPr>
      <w:rFonts w:ascii="Times New Roman" w:hAnsi="Times New Roman"/>
      <w:snapToGrid w:val="0"/>
      <w:sz w:val="22"/>
      <w:szCs w:val="22"/>
    </w:rPr>
  </w:style>
  <w:style w:type="paragraph" w:customStyle="1" w:styleId="Heading28">
    <w:name w:val="Heading 28"/>
    <w:basedOn w:val="EndnoteText"/>
    <w:rsid w:val="009C36A8"/>
    <w:pPr>
      <w:widowControl/>
      <w:numPr>
        <w:ilvl w:val="7"/>
        <w:numId w:val="4"/>
      </w:numPr>
      <w:tabs>
        <w:tab w:val="clear" w:pos="6480"/>
      </w:tabs>
      <w:suppressAutoHyphens/>
      <w:snapToGrid/>
      <w:ind w:left="6120" w:hanging="360"/>
    </w:pPr>
    <w:rPr>
      <w:rFonts w:ascii="Times New Roman" w:hAnsi="Times New Roman"/>
      <w:snapToGrid w:val="0"/>
      <w:sz w:val="22"/>
      <w:szCs w:val="22"/>
    </w:rPr>
  </w:style>
  <w:style w:type="paragraph" w:customStyle="1" w:styleId="Heading29">
    <w:name w:val="Heading 29"/>
    <w:basedOn w:val="EndnoteText"/>
    <w:rsid w:val="009C36A8"/>
    <w:pPr>
      <w:widowControl/>
      <w:numPr>
        <w:ilvl w:val="8"/>
        <w:numId w:val="4"/>
      </w:numPr>
      <w:tabs>
        <w:tab w:val="clear" w:pos="7560"/>
      </w:tabs>
      <w:suppressAutoHyphens/>
      <w:snapToGrid/>
      <w:ind w:left="6840" w:hanging="180"/>
    </w:pPr>
    <w:rPr>
      <w:rFonts w:ascii="Times New Roman" w:hAnsi="Times New Roman"/>
      <w:snapToGrid w:val="0"/>
      <w:sz w:val="22"/>
      <w:szCs w:val="22"/>
    </w:rPr>
  </w:style>
  <w:style w:type="paragraph" w:styleId="EndnoteText">
    <w:name w:val="endnote text"/>
    <w:basedOn w:val="Normal"/>
    <w:link w:val="EndnoteTextChar"/>
    <w:uiPriority w:val="99"/>
    <w:semiHidden/>
    <w:unhideWhenUsed/>
    <w:rsid w:val="009C36A8"/>
  </w:style>
  <w:style w:type="character" w:customStyle="1" w:styleId="EndnoteTextChar">
    <w:name w:val="Endnote Text Char"/>
    <w:basedOn w:val="DefaultParagraphFont"/>
    <w:link w:val="EndnoteText"/>
    <w:uiPriority w:val="99"/>
    <w:semiHidden/>
    <w:rsid w:val="009C36A8"/>
    <w:rPr>
      <w:rFonts w:ascii="Courier" w:eastAsia="Times New Roman" w:hAnsi="Courier" w:cs="Times New Roman"/>
      <w:sz w:val="20"/>
      <w:szCs w:val="20"/>
    </w:rPr>
  </w:style>
  <w:style w:type="paragraph" w:styleId="BodyText">
    <w:name w:val="Body Text"/>
    <w:basedOn w:val="Normal"/>
    <w:link w:val="BodyTextChar"/>
    <w:qFormat/>
    <w:rsid w:val="009C36A8"/>
    <w:pPr>
      <w:autoSpaceDE w:val="0"/>
      <w:autoSpaceDN w:val="0"/>
      <w:adjustRightInd w:val="0"/>
      <w:snapToGrid/>
      <w:jc w:val="both"/>
    </w:pPr>
    <w:rPr>
      <w:rFonts w:ascii="Times New Roman" w:hAnsi="Times New Roman"/>
      <w:sz w:val="24"/>
      <w:lang w:val="x-none" w:eastAsia="x-none"/>
    </w:rPr>
  </w:style>
  <w:style w:type="character" w:customStyle="1" w:styleId="BodyTextChar">
    <w:name w:val="Body Text Char"/>
    <w:basedOn w:val="DefaultParagraphFont"/>
    <w:link w:val="BodyText"/>
    <w:rsid w:val="009C36A8"/>
    <w:rPr>
      <w:rFonts w:ascii="Times New Roman" w:eastAsia="Times New Roman" w:hAnsi="Times New Roman" w:cs="Times New Roman"/>
      <w:sz w:val="24"/>
      <w:szCs w:val="20"/>
      <w:lang w:val="x-none" w:eastAsia="x-none"/>
    </w:rPr>
  </w:style>
  <w:style w:type="paragraph" w:customStyle="1" w:styleId="Heading11">
    <w:name w:val="Heading 11"/>
    <w:basedOn w:val="EndnoteText"/>
    <w:rsid w:val="009C36A8"/>
    <w:pPr>
      <w:widowControl/>
      <w:numPr>
        <w:numId w:val="5"/>
      </w:numPr>
      <w:suppressAutoHyphens/>
      <w:snapToGrid/>
    </w:pPr>
    <w:rPr>
      <w:rFonts w:ascii="Times New Roman" w:hAnsi="Times New Roman"/>
      <w:snapToGrid w:val="0"/>
      <w:sz w:val="22"/>
      <w:szCs w:val="22"/>
    </w:rPr>
  </w:style>
  <w:style w:type="paragraph" w:customStyle="1" w:styleId="Heading12">
    <w:name w:val="Heading 12"/>
    <w:basedOn w:val="EndnoteText"/>
    <w:rsid w:val="009C36A8"/>
    <w:pPr>
      <w:widowControl/>
      <w:numPr>
        <w:ilvl w:val="1"/>
        <w:numId w:val="5"/>
      </w:numPr>
      <w:suppressAutoHyphens/>
      <w:snapToGrid/>
    </w:pPr>
    <w:rPr>
      <w:rFonts w:ascii="Times New Roman" w:hAnsi="Times New Roman"/>
      <w:snapToGrid w:val="0"/>
      <w:sz w:val="22"/>
      <w:szCs w:val="22"/>
    </w:rPr>
  </w:style>
  <w:style w:type="paragraph" w:customStyle="1" w:styleId="Heading13">
    <w:name w:val="Heading 13"/>
    <w:basedOn w:val="EndnoteText"/>
    <w:rsid w:val="009C36A8"/>
    <w:pPr>
      <w:widowControl/>
      <w:numPr>
        <w:ilvl w:val="2"/>
        <w:numId w:val="5"/>
      </w:numPr>
      <w:suppressAutoHyphens/>
      <w:snapToGrid/>
    </w:pPr>
    <w:rPr>
      <w:rFonts w:ascii="Times New Roman" w:hAnsi="Times New Roman"/>
      <w:snapToGrid w:val="0"/>
      <w:sz w:val="22"/>
      <w:szCs w:val="22"/>
    </w:rPr>
  </w:style>
  <w:style w:type="paragraph" w:customStyle="1" w:styleId="Heading14">
    <w:name w:val="Heading 14"/>
    <w:basedOn w:val="EndnoteText"/>
    <w:rsid w:val="009C36A8"/>
    <w:pPr>
      <w:widowControl/>
      <w:numPr>
        <w:ilvl w:val="3"/>
        <w:numId w:val="5"/>
      </w:numPr>
      <w:suppressAutoHyphens/>
      <w:snapToGrid/>
    </w:pPr>
    <w:rPr>
      <w:rFonts w:ascii="Times New Roman" w:hAnsi="Times New Roman"/>
      <w:snapToGrid w:val="0"/>
      <w:sz w:val="22"/>
      <w:szCs w:val="22"/>
    </w:rPr>
  </w:style>
  <w:style w:type="paragraph" w:customStyle="1" w:styleId="Heading15">
    <w:name w:val="Heading 15"/>
    <w:basedOn w:val="EndnoteText"/>
    <w:rsid w:val="009C36A8"/>
    <w:pPr>
      <w:widowControl/>
      <w:numPr>
        <w:ilvl w:val="4"/>
        <w:numId w:val="5"/>
      </w:numPr>
      <w:suppressAutoHyphens/>
      <w:snapToGrid/>
    </w:pPr>
    <w:rPr>
      <w:rFonts w:ascii="Times New Roman" w:hAnsi="Times New Roman"/>
      <w:snapToGrid w:val="0"/>
      <w:sz w:val="22"/>
      <w:szCs w:val="22"/>
    </w:rPr>
  </w:style>
  <w:style w:type="paragraph" w:customStyle="1" w:styleId="Heading16">
    <w:name w:val="Heading 16"/>
    <w:basedOn w:val="EndnoteText"/>
    <w:rsid w:val="009C36A8"/>
    <w:pPr>
      <w:widowControl/>
      <w:numPr>
        <w:ilvl w:val="5"/>
        <w:numId w:val="5"/>
      </w:numPr>
      <w:suppressAutoHyphens/>
      <w:snapToGrid/>
    </w:pPr>
    <w:rPr>
      <w:rFonts w:ascii="Times New Roman" w:hAnsi="Times New Roman"/>
      <w:snapToGrid w:val="0"/>
      <w:sz w:val="22"/>
      <w:szCs w:val="22"/>
    </w:rPr>
  </w:style>
  <w:style w:type="paragraph" w:customStyle="1" w:styleId="Heading17">
    <w:name w:val="Heading 17"/>
    <w:basedOn w:val="EndnoteText"/>
    <w:rsid w:val="009C36A8"/>
    <w:pPr>
      <w:widowControl/>
      <w:numPr>
        <w:ilvl w:val="6"/>
        <w:numId w:val="5"/>
      </w:numPr>
      <w:suppressAutoHyphens/>
      <w:snapToGrid/>
    </w:pPr>
    <w:rPr>
      <w:rFonts w:ascii="Times New Roman" w:hAnsi="Times New Roman"/>
      <w:snapToGrid w:val="0"/>
      <w:sz w:val="22"/>
      <w:szCs w:val="22"/>
    </w:rPr>
  </w:style>
  <w:style w:type="paragraph" w:customStyle="1" w:styleId="Heading18">
    <w:name w:val="Heading 18"/>
    <w:basedOn w:val="EndnoteText"/>
    <w:rsid w:val="009C36A8"/>
    <w:pPr>
      <w:widowControl/>
      <w:numPr>
        <w:ilvl w:val="7"/>
        <w:numId w:val="5"/>
      </w:numPr>
      <w:suppressAutoHyphens/>
      <w:snapToGrid/>
    </w:pPr>
    <w:rPr>
      <w:rFonts w:ascii="Times New Roman" w:hAnsi="Times New Roman"/>
      <w:snapToGrid w:val="0"/>
      <w:sz w:val="22"/>
      <w:szCs w:val="22"/>
    </w:rPr>
  </w:style>
  <w:style w:type="paragraph" w:customStyle="1" w:styleId="Heading19">
    <w:name w:val="Heading 19"/>
    <w:basedOn w:val="EndnoteText"/>
    <w:rsid w:val="009C36A8"/>
    <w:pPr>
      <w:widowControl/>
      <w:numPr>
        <w:ilvl w:val="8"/>
        <w:numId w:val="5"/>
      </w:numPr>
      <w:suppressAutoHyphens/>
      <w:snapToGrid/>
    </w:pPr>
    <w:rPr>
      <w:rFonts w:ascii="Times New Roman" w:hAnsi="Times New Roman"/>
      <w:snapToGrid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2041</Words>
  <Characters>10441</Characters>
  <Application>Microsoft Office Word</Application>
  <DocSecurity>0</DocSecurity>
  <Lines>298</Lines>
  <Paragraphs>115</Paragraphs>
  <ScaleCrop>false</ScaleCrop>
  <HeadingPairs>
    <vt:vector size="2" baseType="variant">
      <vt:variant>
        <vt:lpstr>Title</vt:lpstr>
      </vt:variant>
      <vt:variant>
        <vt:i4>1</vt:i4>
      </vt:variant>
    </vt:vector>
  </HeadingPairs>
  <TitlesOfParts>
    <vt:vector size="1" baseType="lpstr">
      <vt:lpstr/>
    </vt:vector>
  </TitlesOfParts>
  <Company>City of Maplewood</Company>
  <LinksUpToDate>false</LinksUpToDate>
  <CharactersWithSpaces>12457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Regan Beggs</dc:creator>
  <cp:keywords/>
  <dc:description/>
  <cp:lastModifiedBy>Regan Beggs</cp:lastModifiedBy>
  <cp:revision>3</cp:revision>
  <dcterms:created xsi:type="dcterms:W3CDTF">2022-09-21T00:02:00Z</dcterms:created>
  <dcterms:modified xsi:type="dcterms:W3CDTF">2025-06-02T17:29:00Z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f01506d2-8cee-4180-a3eb-cae377be6462</vt:lpwstr>
  </property>
</Properties>
</file>